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4D" w:rsidRPr="0055374D" w:rsidRDefault="0055374D" w:rsidP="0055374D">
      <w:pPr>
        <w:pStyle w:val="NadpisTabObr"/>
        <w:rPr>
          <w:sz w:val="24"/>
          <w:szCs w:val="24"/>
        </w:rPr>
      </w:pPr>
      <w:bookmarkStart w:id="0" w:name="_GoBack"/>
      <w:bookmarkEnd w:id="0"/>
      <w:r w:rsidRPr="0055374D">
        <w:rPr>
          <w:sz w:val="24"/>
          <w:szCs w:val="24"/>
        </w:rPr>
        <w:t xml:space="preserve">Protokol o tlakové zkoušce potrubí vnitřního vodovodu podle ČSN EN 806-4 </w:t>
      </w:r>
      <w:r>
        <w:rPr>
          <w:sz w:val="24"/>
          <w:szCs w:val="24"/>
        </w:rPr>
        <w:t xml:space="preserve">      </w:t>
      </w:r>
      <w:r w:rsidRPr="0055374D">
        <w:rPr>
          <w:sz w:val="24"/>
          <w:szCs w:val="24"/>
        </w:rPr>
        <w:t>a ČSN 75 5409</w:t>
      </w:r>
    </w:p>
    <w:tbl>
      <w:tblPr>
        <w:tblW w:w="100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5078"/>
      </w:tblGrid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Název stavebního objektu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Místo stavby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Označení zkoušené části vnitřního vodovodu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Stavebník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Sídlo stavebníka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stavebníka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 xml:space="preserve">Objednatel, sídlo objednatele 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objednatele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Zhotovitel vnitřního vodovodu, sídlo zhotovitele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zhotovitele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Datum tlakové zkoušky potrubí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Tlakoměr - typ, výrobní číslo použitého tlakoměru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Nejvyšší provozní přetlak MOP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</w:p>
        </w:tc>
      </w:tr>
      <w:tr w:rsidR="0055374D" w:rsidRPr="00722DF1" w:rsidTr="003A7FD3">
        <w:trPr>
          <w:trHeight w:val="150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Zkušební látka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  <w:vertAlign w:val="superscript"/>
              </w:rPr>
            </w:pPr>
            <w:r w:rsidRPr="00722DF1">
              <w:rPr>
                <w:snapToGrid w:val="0"/>
              </w:rPr>
              <w:t>VODA</w:t>
            </w:r>
            <w:r w:rsidRPr="00722DF1">
              <w:rPr>
                <w:snapToGrid w:val="0"/>
                <w:vertAlign w:val="superscript"/>
              </w:rPr>
              <w:footnoteReference w:customMarkFollows="1" w:id="1"/>
              <w:t>*)</w:t>
            </w:r>
            <w:r w:rsidRPr="00722DF1">
              <w:rPr>
                <w:snapToGrid w:val="0"/>
              </w:rPr>
              <w:t xml:space="preserve">                                 VZDUCH</w:t>
            </w:r>
            <w:r w:rsidRPr="00722DF1">
              <w:rPr>
                <w:snapToGrid w:val="0"/>
                <w:vertAlign w:val="superscript"/>
              </w:rPr>
              <w:t>*)</w:t>
            </w:r>
          </w:p>
        </w:tc>
      </w:tr>
      <w:tr w:rsidR="0055374D" w:rsidRPr="00722DF1" w:rsidTr="003A7FD3">
        <w:trPr>
          <w:trHeight w:val="150"/>
        </w:trPr>
        <w:tc>
          <w:tcPr>
            <w:tcW w:w="4954" w:type="dxa"/>
            <w:shd w:val="clear" w:color="auto" w:fill="auto"/>
          </w:tcPr>
          <w:p w:rsidR="0055374D" w:rsidRPr="00722DF1" w:rsidRDefault="0055374D" w:rsidP="0055374D">
            <w:pPr>
              <w:rPr>
                <w:snapToGrid w:val="0"/>
              </w:rPr>
            </w:pPr>
            <w:r w:rsidRPr="0055374D">
              <w:rPr>
                <w:snapToGrid w:val="0"/>
              </w:rPr>
              <w:t>Způsob provedení tlakové zkoušky potrubí vodou (zkušební postup A, B nebo C podle ČSN EN 806-4) nebo</w:t>
            </w:r>
            <w:r w:rsidRPr="00722DF1">
              <w:rPr>
                <w:snapToGrid w:val="0"/>
              </w:rPr>
              <w:t xml:space="preserve"> vzduchem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</w:p>
        </w:tc>
      </w:tr>
      <w:tr w:rsidR="0055374D" w:rsidRPr="00722DF1" w:rsidTr="003A7FD3">
        <w:trPr>
          <w:trHeight w:val="322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r w:rsidRPr="00722DF1">
              <w:rPr>
                <w:b/>
                <w:snapToGrid w:val="0"/>
              </w:rPr>
              <w:t>Zkušební přetlak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proofErr w:type="spellStart"/>
            <w:r w:rsidRPr="00722DF1">
              <w:rPr>
                <w:b/>
                <w:snapToGrid w:val="0"/>
              </w:rPr>
              <w:t>MPa</w:t>
            </w:r>
            <w:proofErr w:type="spellEnd"/>
            <w:r w:rsidRPr="00722DF1">
              <w:rPr>
                <w:b/>
                <w:snapToGrid w:val="0"/>
              </w:rPr>
              <w:t xml:space="preserve"> </w:t>
            </w:r>
          </w:p>
        </w:tc>
      </w:tr>
      <w:tr w:rsidR="0055374D" w:rsidRPr="00722DF1" w:rsidTr="003A7FD3">
        <w:trPr>
          <w:trHeight w:val="150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Datum a čas napuštění potrubí vodou před zkouškou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</w:p>
        </w:tc>
      </w:tr>
      <w:tr w:rsidR="0055374D" w:rsidRPr="00722DF1" w:rsidTr="003A7FD3">
        <w:trPr>
          <w:trHeight w:val="150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Datum a čas začátku zkoušky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</w:p>
        </w:tc>
      </w:tr>
      <w:tr w:rsidR="0055374D" w:rsidRPr="00722DF1" w:rsidTr="003A7FD3">
        <w:trPr>
          <w:trHeight w:val="60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Přetlak na začátku zkoušky (zkušební přetlak)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proofErr w:type="spellStart"/>
            <w:r w:rsidRPr="00722DF1">
              <w:rPr>
                <w:snapToGrid w:val="0"/>
              </w:rPr>
              <w:t>kPa</w:t>
            </w:r>
            <w:proofErr w:type="spellEnd"/>
          </w:p>
        </w:tc>
      </w:tr>
      <w:tr w:rsidR="0055374D" w:rsidRPr="00722DF1" w:rsidTr="003A7FD3">
        <w:trPr>
          <w:trHeight w:val="60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 xml:space="preserve">Přetlak po uplynutí prvních 30 min (pouze u zkušebního postupu B a C) 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proofErr w:type="spellStart"/>
            <w:r w:rsidRPr="00722DF1">
              <w:rPr>
                <w:snapToGrid w:val="0"/>
              </w:rPr>
              <w:t>kPa</w:t>
            </w:r>
            <w:proofErr w:type="spellEnd"/>
          </w:p>
        </w:tc>
      </w:tr>
      <w:tr w:rsidR="0055374D" w:rsidRPr="00722DF1" w:rsidTr="003A7FD3">
        <w:trPr>
          <w:trHeight w:val="60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Přetlak po uplynutí dalších 30 min (pouze u zkušebního postupu C)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proofErr w:type="spellStart"/>
            <w:r w:rsidRPr="00722DF1">
              <w:rPr>
                <w:snapToGrid w:val="0"/>
              </w:rPr>
              <w:t>kPa</w:t>
            </w:r>
            <w:proofErr w:type="spellEnd"/>
          </w:p>
        </w:tc>
      </w:tr>
      <w:tr w:rsidR="0055374D" w:rsidRPr="00722DF1" w:rsidTr="003A7FD3">
        <w:trPr>
          <w:trHeight w:val="60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Přetlak na konci zkoušky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proofErr w:type="spellStart"/>
            <w:r w:rsidRPr="00722DF1">
              <w:rPr>
                <w:snapToGrid w:val="0"/>
              </w:rPr>
              <w:t>kPa</w:t>
            </w:r>
            <w:proofErr w:type="spellEnd"/>
          </w:p>
        </w:tc>
      </w:tr>
      <w:tr w:rsidR="0055374D" w:rsidRPr="00722DF1" w:rsidTr="003A7FD3">
        <w:trPr>
          <w:trHeight w:val="307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Celková doba trvání zkoušky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min</w:t>
            </w:r>
          </w:p>
        </w:tc>
      </w:tr>
      <w:tr w:rsidR="0055374D" w:rsidRPr="00722DF1" w:rsidTr="003A7FD3">
        <w:trPr>
          <w:trHeight w:val="158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r w:rsidRPr="00722DF1">
              <w:rPr>
                <w:b/>
                <w:snapToGrid w:val="0"/>
              </w:rPr>
              <w:t xml:space="preserve">Pokles </w:t>
            </w:r>
            <w:r w:rsidRPr="0055374D">
              <w:rPr>
                <w:b/>
                <w:snapToGrid w:val="0"/>
              </w:rPr>
              <w:t>pře</w:t>
            </w:r>
            <w:r w:rsidRPr="00722DF1">
              <w:rPr>
                <w:b/>
                <w:snapToGrid w:val="0"/>
              </w:rPr>
              <w:t>tlaku po uplynutí dalších 30 min (pouze u zkušebního postupu C)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proofErr w:type="spellStart"/>
            <w:r w:rsidRPr="00722DF1">
              <w:rPr>
                <w:b/>
                <w:snapToGrid w:val="0"/>
              </w:rPr>
              <w:t>kPa</w:t>
            </w:r>
            <w:proofErr w:type="spellEnd"/>
          </w:p>
        </w:tc>
      </w:tr>
      <w:tr w:rsidR="0055374D" w:rsidRPr="00722DF1" w:rsidTr="003A7FD3">
        <w:trPr>
          <w:trHeight w:val="157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r w:rsidRPr="00722DF1">
              <w:rPr>
                <w:b/>
                <w:snapToGrid w:val="0"/>
              </w:rPr>
              <w:t xml:space="preserve">Pokles </w:t>
            </w:r>
            <w:r w:rsidRPr="0055374D">
              <w:rPr>
                <w:b/>
                <w:snapToGrid w:val="0"/>
              </w:rPr>
              <w:t>pře</w:t>
            </w:r>
            <w:r w:rsidRPr="00722DF1">
              <w:rPr>
                <w:b/>
                <w:snapToGrid w:val="0"/>
              </w:rPr>
              <w:t>tlaku po uplynutí dalších 2 hodin (pouze u zkušebního postupu C)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proofErr w:type="spellStart"/>
            <w:r w:rsidRPr="00722DF1">
              <w:rPr>
                <w:b/>
                <w:snapToGrid w:val="0"/>
              </w:rPr>
              <w:t>kPa</w:t>
            </w:r>
            <w:proofErr w:type="spellEnd"/>
          </w:p>
        </w:tc>
      </w:tr>
      <w:tr w:rsidR="0055374D" w:rsidRPr="00722DF1" w:rsidTr="003A7FD3">
        <w:trPr>
          <w:trHeight w:val="307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322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r w:rsidRPr="00722DF1">
              <w:rPr>
                <w:b/>
                <w:snapToGrid w:val="0"/>
              </w:rPr>
              <w:t>Výsledek tlakové zkoušky potrubí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rPr>
                <w:b/>
                <w:snapToGrid w:val="0"/>
                <w:vertAlign w:val="superscript"/>
              </w:rPr>
            </w:pPr>
            <w:r w:rsidRPr="00722DF1">
              <w:rPr>
                <w:b/>
                <w:snapToGrid w:val="0"/>
              </w:rPr>
              <w:t>VYHOVUJE</w:t>
            </w:r>
            <w:r w:rsidRPr="00722DF1">
              <w:rPr>
                <w:b/>
                <w:snapToGrid w:val="0"/>
                <w:vertAlign w:val="superscript"/>
              </w:rPr>
              <w:t>*)</w:t>
            </w:r>
            <w:r w:rsidRPr="00722DF1">
              <w:rPr>
                <w:b/>
                <w:snapToGrid w:val="0"/>
              </w:rPr>
              <w:t xml:space="preserve">                     NEVYHOVUJE</w:t>
            </w:r>
            <w:r w:rsidRPr="00722DF1">
              <w:rPr>
                <w:b/>
                <w:snapToGrid w:val="0"/>
                <w:vertAlign w:val="superscript"/>
              </w:rPr>
              <w:t>*)</w:t>
            </w: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r w:rsidRPr="00722DF1">
              <w:rPr>
                <w:b/>
                <w:snapToGrid w:val="0"/>
              </w:rPr>
              <w:t>Podpisy odpovědných zástupců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stavebníka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objednatele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3A7FD3">
        <w:trPr>
          <w:trHeight w:val="293"/>
        </w:trPr>
        <w:tc>
          <w:tcPr>
            <w:tcW w:w="4954" w:type="dxa"/>
            <w:shd w:val="clear" w:color="auto" w:fill="auto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zhotovitele</w:t>
            </w:r>
          </w:p>
        </w:tc>
        <w:tc>
          <w:tcPr>
            <w:tcW w:w="5078" w:type="dxa"/>
            <w:shd w:val="clear" w:color="auto" w:fill="auto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</w:tbl>
    <w:p w:rsidR="000C03A1" w:rsidRPr="0055374D" w:rsidRDefault="000C03A1" w:rsidP="000B3A4D">
      <w:pPr>
        <w:pStyle w:val="NadpisTabObr"/>
      </w:pPr>
    </w:p>
    <w:sectPr w:rsidR="000C03A1" w:rsidRPr="0055374D" w:rsidSect="00717187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B4" w:rsidRDefault="003370B4" w:rsidP="0055374D">
      <w:r>
        <w:separator/>
      </w:r>
    </w:p>
  </w:endnote>
  <w:endnote w:type="continuationSeparator" w:id="0">
    <w:p w:rsidR="003370B4" w:rsidRDefault="003370B4" w:rsidP="005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B4" w:rsidRDefault="003370B4" w:rsidP="0055374D">
      <w:r>
        <w:separator/>
      </w:r>
    </w:p>
  </w:footnote>
  <w:footnote w:type="continuationSeparator" w:id="0">
    <w:p w:rsidR="003370B4" w:rsidRDefault="003370B4" w:rsidP="0055374D">
      <w:r>
        <w:continuationSeparator/>
      </w:r>
    </w:p>
  </w:footnote>
  <w:footnote w:id="1">
    <w:p w:rsidR="0055374D" w:rsidRPr="00DD136E" w:rsidRDefault="0055374D" w:rsidP="0055374D">
      <w:pPr>
        <w:pStyle w:val="Textpoznpodarou"/>
        <w:ind w:left="425" w:hanging="425"/>
        <w:rPr>
          <w:rFonts w:cs="Arial"/>
        </w:rPr>
      </w:pPr>
      <w:r w:rsidRPr="00DD136E">
        <w:rPr>
          <w:rStyle w:val="Znakapoznpodarou"/>
          <w:rFonts w:cs="Arial"/>
        </w:rPr>
        <w:t>*)</w:t>
      </w:r>
      <w:r w:rsidRPr="00DD136E">
        <w:rPr>
          <w:rFonts w:cs="Arial"/>
        </w:rPr>
        <w:t xml:space="preserve"> </w:t>
      </w:r>
      <w:r>
        <w:rPr>
          <w:rFonts w:cs="Arial"/>
        </w:rPr>
        <w:tab/>
      </w:r>
      <w:r w:rsidRPr="00DD136E">
        <w:rPr>
          <w:rFonts w:cs="Arial"/>
        </w:rPr>
        <w:t>Nehodící se škrtněte.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6EFD"/>
    <w:multiLevelType w:val="hybridMultilevel"/>
    <w:tmpl w:val="625A8958"/>
    <w:lvl w:ilvl="0" w:tplc="52B2C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B"/>
    <w:rsid w:val="000406D1"/>
    <w:rsid w:val="000B3931"/>
    <w:rsid w:val="000B3A4D"/>
    <w:rsid w:val="000C03A1"/>
    <w:rsid w:val="000D6D42"/>
    <w:rsid w:val="000F1C24"/>
    <w:rsid w:val="00153DED"/>
    <w:rsid w:val="00170E2A"/>
    <w:rsid w:val="001B30C6"/>
    <w:rsid w:val="001C4829"/>
    <w:rsid w:val="001D38A7"/>
    <w:rsid w:val="001E7323"/>
    <w:rsid w:val="001F5656"/>
    <w:rsid w:val="00226643"/>
    <w:rsid w:val="00267232"/>
    <w:rsid w:val="002E7A8D"/>
    <w:rsid w:val="002F571D"/>
    <w:rsid w:val="00305FF2"/>
    <w:rsid w:val="00317040"/>
    <w:rsid w:val="003370B4"/>
    <w:rsid w:val="003424B8"/>
    <w:rsid w:val="003523AA"/>
    <w:rsid w:val="0037577B"/>
    <w:rsid w:val="00380C21"/>
    <w:rsid w:val="003A51D3"/>
    <w:rsid w:val="003A7FD3"/>
    <w:rsid w:val="00411F22"/>
    <w:rsid w:val="004A138C"/>
    <w:rsid w:val="004E2F0A"/>
    <w:rsid w:val="00552426"/>
    <w:rsid w:val="0055374D"/>
    <w:rsid w:val="005C7C13"/>
    <w:rsid w:val="00612B5F"/>
    <w:rsid w:val="006C1B2A"/>
    <w:rsid w:val="006D0AFF"/>
    <w:rsid w:val="006F731E"/>
    <w:rsid w:val="00717187"/>
    <w:rsid w:val="00743E83"/>
    <w:rsid w:val="00754095"/>
    <w:rsid w:val="0077010D"/>
    <w:rsid w:val="00795CB5"/>
    <w:rsid w:val="007D7D3E"/>
    <w:rsid w:val="008527D0"/>
    <w:rsid w:val="0095432C"/>
    <w:rsid w:val="009959B1"/>
    <w:rsid w:val="009C0A2F"/>
    <w:rsid w:val="009E4435"/>
    <w:rsid w:val="00A05E84"/>
    <w:rsid w:val="00A13EE6"/>
    <w:rsid w:val="00A454CF"/>
    <w:rsid w:val="00A92217"/>
    <w:rsid w:val="00AB40CF"/>
    <w:rsid w:val="00AD53AF"/>
    <w:rsid w:val="00AE127C"/>
    <w:rsid w:val="00AF13E3"/>
    <w:rsid w:val="00B41474"/>
    <w:rsid w:val="00BA094A"/>
    <w:rsid w:val="00BE69EC"/>
    <w:rsid w:val="00C10151"/>
    <w:rsid w:val="00C122FA"/>
    <w:rsid w:val="00CB4D26"/>
    <w:rsid w:val="00CE470B"/>
    <w:rsid w:val="00D3062B"/>
    <w:rsid w:val="00D717F6"/>
    <w:rsid w:val="00DA5E5C"/>
    <w:rsid w:val="00E31763"/>
    <w:rsid w:val="00E37EB5"/>
    <w:rsid w:val="00E861DC"/>
    <w:rsid w:val="00EA0C7B"/>
    <w:rsid w:val="00EF4189"/>
    <w:rsid w:val="00F20E18"/>
    <w:rsid w:val="00F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B583-FF20-4F77-A5C5-2222E34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Textnormy"/>
    <w:link w:val="Nadpis4Char"/>
    <w:qFormat/>
    <w:rsid w:val="000C03A1"/>
    <w:pPr>
      <w:keepNext/>
      <w:keepLines/>
      <w:suppressAutoHyphens/>
      <w:spacing w:before="120" w:after="120"/>
      <w:outlineLvl w:val="3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72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D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55374D"/>
    <w:rPr>
      <w:vertAlign w:val="superscript"/>
    </w:rPr>
  </w:style>
  <w:style w:type="paragraph" w:customStyle="1" w:styleId="NadpisTabObr">
    <w:name w:val="NadpisTabObr"/>
    <w:basedOn w:val="Normln"/>
    <w:next w:val="Normln"/>
    <w:rsid w:val="0055374D"/>
    <w:pPr>
      <w:keepLines/>
      <w:suppressAutoHyphens/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55374D"/>
    <w:pPr>
      <w:spacing w:before="60"/>
      <w:jc w:val="both"/>
    </w:pPr>
    <w:rPr>
      <w:rFonts w:ascii="Arial" w:hAnsi="Arial"/>
      <w:sz w:val="18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55374D"/>
    <w:rPr>
      <w:rFonts w:ascii="Arial" w:hAnsi="Arial"/>
      <w:sz w:val="18"/>
      <w:lang w:val="x-none" w:eastAsia="x-none"/>
    </w:rPr>
  </w:style>
  <w:style w:type="paragraph" w:customStyle="1" w:styleId="Textnormy">
    <w:name w:val="Text normy"/>
    <w:link w:val="TextnormyChar1"/>
    <w:rsid w:val="0055374D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55374D"/>
    <w:rPr>
      <w:rFonts w:ascii="Arial" w:hAnsi="Arial"/>
    </w:rPr>
  </w:style>
  <w:style w:type="character" w:customStyle="1" w:styleId="Nadpis4Char">
    <w:name w:val="Nadpis 4 Char"/>
    <w:link w:val="Nadpis4"/>
    <w:rsid w:val="000C03A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verze 1 – návrh</vt:lpstr>
    </vt:vector>
  </TitlesOfParts>
  <Company>Medim, spol. s r. o.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verze 1 – návrh</dc:title>
  <dc:subject/>
  <dc:creator>Miroslav Lhotský</dc:creator>
  <cp:keywords/>
  <cp:lastModifiedBy>Babiš Petr - TZB-info</cp:lastModifiedBy>
  <cp:revision>2</cp:revision>
  <cp:lastPrinted>2007-02-18T23:03:00Z</cp:lastPrinted>
  <dcterms:created xsi:type="dcterms:W3CDTF">2019-07-12T08:05:00Z</dcterms:created>
  <dcterms:modified xsi:type="dcterms:W3CDTF">2019-07-12T08:05:00Z</dcterms:modified>
</cp:coreProperties>
</file>