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C1C3" w14:textId="56B7082B" w:rsidR="009C07C9" w:rsidRPr="00C4756C" w:rsidRDefault="009C07C9" w:rsidP="00802831">
      <w:pPr>
        <w:pStyle w:val="Nzev"/>
      </w:pPr>
      <w:r w:rsidRPr="00C4756C">
        <w:t>IQRF Summit 201</w:t>
      </w:r>
      <w:r w:rsidR="008345B5">
        <w:t>8</w:t>
      </w:r>
    </w:p>
    <w:p w14:paraId="62890591" w14:textId="77777777" w:rsidR="0011192A" w:rsidRPr="00EF6612" w:rsidRDefault="0011192A" w:rsidP="0011192A">
      <w:pPr>
        <w:spacing w:before="120" w:after="0"/>
        <w:rPr>
          <w:lang w:val="en-US"/>
        </w:rPr>
      </w:pPr>
      <w:r w:rsidRPr="00EF6612">
        <w:rPr>
          <w:b/>
          <w:lang w:val="en-US"/>
        </w:rPr>
        <w:t>When</w:t>
      </w:r>
      <w:r w:rsidRPr="00EF6612">
        <w:rPr>
          <w:lang w:val="en-US"/>
        </w:rPr>
        <w:t>: April 24 - 25, 2018</w:t>
      </w:r>
    </w:p>
    <w:p w14:paraId="3DA769A3" w14:textId="77777777" w:rsidR="0011192A" w:rsidRPr="00EF6612" w:rsidRDefault="0011192A" w:rsidP="0011192A">
      <w:pPr>
        <w:spacing w:after="0"/>
        <w:rPr>
          <w:lang w:val="en-US"/>
        </w:rPr>
      </w:pPr>
      <w:r w:rsidRPr="00EF6612">
        <w:rPr>
          <w:b/>
          <w:lang w:val="en-US"/>
        </w:rPr>
        <w:t>Where</w:t>
      </w:r>
      <w:r w:rsidRPr="00EF6612">
        <w:rPr>
          <w:lang w:val="en-US"/>
        </w:rPr>
        <w:t>: Clarion Congress Hotel Prague</w:t>
      </w:r>
    </w:p>
    <w:p w14:paraId="5A8C6383" w14:textId="77777777" w:rsidR="0011192A" w:rsidRDefault="0011192A" w:rsidP="0011192A">
      <w:pPr>
        <w:rPr>
          <w:rStyle w:val="Hypertextovodkaz"/>
          <w:lang w:val="en-US"/>
        </w:rPr>
      </w:pPr>
      <w:r w:rsidRPr="00EF6612">
        <w:rPr>
          <w:b/>
          <w:lang w:val="en-US"/>
        </w:rPr>
        <w:t>WWW</w:t>
      </w:r>
      <w:r w:rsidRPr="00EF6612">
        <w:rPr>
          <w:lang w:val="en-US"/>
        </w:rPr>
        <w:t xml:space="preserve">: </w:t>
      </w:r>
      <w:hyperlink r:id="rId8" w:history="1">
        <w:r w:rsidRPr="00EF6612">
          <w:rPr>
            <w:rStyle w:val="Hypertextovodkaz"/>
            <w:lang w:val="en-US"/>
          </w:rPr>
          <w:t>www.iqrf.org/summit2018</w:t>
        </w:r>
      </w:hyperlink>
    </w:p>
    <w:p w14:paraId="4455DDAF" w14:textId="15CD433B" w:rsidR="00F75F39" w:rsidRDefault="00B17D96" w:rsidP="00B17D96">
      <w:pPr>
        <w:jc w:val="both"/>
        <w:rPr>
          <w:b/>
          <w:lang w:val="en-US"/>
        </w:rPr>
      </w:pPr>
      <w:r w:rsidRPr="00B17D96">
        <w:rPr>
          <w:b/>
          <w:lang w:val="en-US"/>
        </w:rPr>
        <w:t xml:space="preserve">Do you </w:t>
      </w:r>
      <w:r w:rsidR="00F75F39">
        <w:rPr>
          <w:b/>
          <w:lang w:val="en-US"/>
        </w:rPr>
        <w:t>work on</w:t>
      </w:r>
      <w:r w:rsidR="00F75F39" w:rsidRPr="00B17D96">
        <w:rPr>
          <w:b/>
          <w:lang w:val="en-US"/>
        </w:rPr>
        <w:t xml:space="preserve"> </w:t>
      </w:r>
      <w:r w:rsidRPr="00B17D96">
        <w:rPr>
          <w:b/>
          <w:lang w:val="en-US"/>
        </w:rPr>
        <w:t xml:space="preserve">IoT projects? Are you interested in Industry 4.0, Smart City, Smart Building? </w:t>
      </w:r>
      <w:r w:rsidR="00F75F39">
        <w:rPr>
          <w:b/>
          <w:lang w:val="en-US"/>
        </w:rPr>
        <w:t>If so</w:t>
      </w:r>
      <w:r w:rsidRPr="00B17D96">
        <w:rPr>
          <w:b/>
          <w:lang w:val="en-US"/>
        </w:rPr>
        <w:t xml:space="preserve">, you </w:t>
      </w:r>
      <w:r w:rsidR="00F75F39">
        <w:rPr>
          <w:b/>
          <w:lang w:val="en-US"/>
        </w:rPr>
        <w:t>can’t</w:t>
      </w:r>
      <w:r w:rsidRPr="00B17D96">
        <w:rPr>
          <w:b/>
          <w:lang w:val="en-US"/>
        </w:rPr>
        <w:t xml:space="preserve"> miss </w:t>
      </w:r>
      <w:r w:rsidR="00F75F39">
        <w:rPr>
          <w:b/>
          <w:lang w:val="en-US"/>
        </w:rPr>
        <w:t xml:space="preserve">out </w:t>
      </w:r>
      <w:r w:rsidRPr="00B17D96">
        <w:rPr>
          <w:b/>
          <w:lang w:val="en-US"/>
        </w:rPr>
        <w:t xml:space="preserve">the IQRF Summit 2018 where you can </w:t>
      </w:r>
      <w:r w:rsidR="00F75F39">
        <w:rPr>
          <w:b/>
          <w:lang w:val="en-US"/>
        </w:rPr>
        <w:t>see ready</w:t>
      </w:r>
      <w:r w:rsidRPr="00B17D96">
        <w:rPr>
          <w:b/>
          <w:lang w:val="en-US"/>
        </w:rPr>
        <w:t xml:space="preserve"> </w:t>
      </w:r>
      <w:r w:rsidR="00F75F39">
        <w:rPr>
          <w:b/>
          <w:lang w:val="en-US"/>
        </w:rPr>
        <w:t xml:space="preserve">IoT </w:t>
      </w:r>
      <w:r w:rsidRPr="00B17D96">
        <w:rPr>
          <w:b/>
          <w:lang w:val="en-US"/>
        </w:rPr>
        <w:t xml:space="preserve">products and </w:t>
      </w:r>
      <w:r w:rsidR="00F75F39">
        <w:rPr>
          <w:b/>
          <w:lang w:val="en-US"/>
        </w:rPr>
        <w:t>realized</w:t>
      </w:r>
      <w:r w:rsidR="00F75F39" w:rsidRPr="00B17D96">
        <w:rPr>
          <w:b/>
          <w:lang w:val="en-US"/>
        </w:rPr>
        <w:t xml:space="preserve"> </w:t>
      </w:r>
      <w:r w:rsidRPr="00B17D96">
        <w:rPr>
          <w:b/>
          <w:lang w:val="en-US"/>
        </w:rPr>
        <w:t xml:space="preserve">projects. </w:t>
      </w:r>
      <w:r w:rsidR="00F75F39">
        <w:rPr>
          <w:b/>
          <w:lang w:val="en-US"/>
        </w:rPr>
        <w:t>Y</w:t>
      </w:r>
      <w:r w:rsidR="00F75F39" w:rsidRPr="00B17D96">
        <w:rPr>
          <w:b/>
          <w:lang w:val="en-US"/>
        </w:rPr>
        <w:t xml:space="preserve">ou will </w:t>
      </w:r>
      <w:r w:rsidR="00F75F39">
        <w:rPr>
          <w:b/>
          <w:lang w:val="en-US"/>
        </w:rPr>
        <w:t>have a chance to network with</w:t>
      </w:r>
      <w:r w:rsidR="00F75F39" w:rsidRPr="00B17D96">
        <w:rPr>
          <w:b/>
          <w:lang w:val="en-US"/>
        </w:rPr>
        <w:t xml:space="preserve"> </w:t>
      </w:r>
      <w:r w:rsidR="00F75F39">
        <w:rPr>
          <w:b/>
          <w:lang w:val="en-US"/>
        </w:rPr>
        <w:t>both technical and business people from the leading IoT companies, watch their presentations, learn how to build you</w:t>
      </w:r>
      <w:r w:rsidR="00E67ACF">
        <w:rPr>
          <w:b/>
          <w:lang w:val="en-US"/>
        </w:rPr>
        <w:t>r</w:t>
      </w:r>
      <w:r w:rsidR="00F75F39">
        <w:rPr>
          <w:b/>
          <w:lang w:val="en-US"/>
        </w:rPr>
        <w:t xml:space="preserve"> IoT product or solution on hands-on workshops and try out working devices on the Marketplace. </w:t>
      </w:r>
    </w:p>
    <w:p w14:paraId="1BDC69FB" w14:textId="7CAF2EB1" w:rsidR="008C6CCB" w:rsidRDefault="00B17D96" w:rsidP="00B17D96">
      <w:pPr>
        <w:jc w:val="both"/>
      </w:pPr>
      <w:r w:rsidRPr="00B17D96">
        <w:rPr>
          <w:b/>
          <w:lang w:val="en-US"/>
        </w:rPr>
        <w:t xml:space="preserve">IQRF Summit 2018 is </w:t>
      </w:r>
      <w:r w:rsidR="00ED545A">
        <w:rPr>
          <w:b/>
          <w:lang w:val="en-US"/>
        </w:rPr>
        <w:t>coming just</w:t>
      </w:r>
      <w:r w:rsidR="00ED545A" w:rsidRPr="00B17D96">
        <w:rPr>
          <w:b/>
          <w:lang w:val="en-US"/>
        </w:rPr>
        <w:t xml:space="preserve"> </w:t>
      </w:r>
      <w:r w:rsidR="00ED545A">
        <w:rPr>
          <w:b/>
          <w:lang w:val="en-US"/>
        </w:rPr>
        <w:t>in a</w:t>
      </w:r>
      <w:r w:rsidRPr="00B17D96">
        <w:rPr>
          <w:b/>
          <w:lang w:val="en-US"/>
        </w:rPr>
        <w:t xml:space="preserve"> month!</w:t>
      </w:r>
    </w:p>
    <w:p w14:paraId="799E68F8" w14:textId="2E02B851" w:rsidR="00F81404" w:rsidRPr="00F81404" w:rsidRDefault="00C513E2" w:rsidP="0002064E">
      <w:pPr>
        <w:jc w:val="both"/>
        <w:rPr>
          <w:lang w:val="en-US"/>
        </w:rPr>
      </w:pPr>
      <w:r>
        <w:rPr>
          <w:lang w:val="en-US"/>
        </w:rPr>
        <w:t xml:space="preserve">The </w:t>
      </w:r>
      <w:r w:rsidR="00F81404" w:rsidRPr="00F81404">
        <w:rPr>
          <w:lang w:val="en-US"/>
        </w:rPr>
        <w:t xml:space="preserve">IQRF technology is a representative of reliable wireless mesh networks. Wherever you need to </w:t>
      </w:r>
      <w:r w:rsidR="00671D77">
        <w:rPr>
          <w:lang w:val="en-US"/>
        </w:rPr>
        <w:t>collect</w:t>
      </w:r>
      <w:r w:rsidR="00F81404" w:rsidRPr="00F81404">
        <w:rPr>
          <w:lang w:val="en-US"/>
        </w:rPr>
        <w:t xml:space="preserve"> data from your device</w:t>
      </w:r>
      <w:r w:rsidR="00644582">
        <w:rPr>
          <w:lang w:val="en-US"/>
        </w:rPr>
        <w:t>s</w:t>
      </w:r>
      <w:r w:rsidR="00F81404" w:rsidRPr="00F81404">
        <w:rPr>
          <w:lang w:val="en-US"/>
        </w:rPr>
        <w:t xml:space="preserve"> or </w:t>
      </w:r>
      <w:r w:rsidR="00644582">
        <w:rPr>
          <w:lang w:val="en-US"/>
        </w:rPr>
        <w:t xml:space="preserve">to control </w:t>
      </w:r>
      <w:r w:rsidR="00F81404" w:rsidRPr="00F81404">
        <w:rPr>
          <w:lang w:val="en-US"/>
        </w:rPr>
        <w:t xml:space="preserve">devices, you can use the IQRF network. With its mesh topology, it is one of the most reliable wireless networks ever. You </w:t>
      </w:r>
      <w:r w:rsidR="00671D77">
        <w:rPr>
          <w:lang w:val="en-US"/>
        </w:rPr>
        <w:t xml:space="preserve">can </w:t>
      </w:r>
      <w:r w:rsidR="00F81404" w:rsidRPr="00F81404">
        <w:rPr>
          <w:lang w:val="en-US"/>
        </w:rPr>
        <w:t xml:space="preserve">cover large </w:t>
      </w:r>
      <w:r w:rsidR="00671D77">
        <w:rPr>
          <w:lang w:val="en-US"/>
        </w:rPr>
        <w:t>pl</w:t>
      </w:r>
      <w:r w:rsidR="00F81404" w:rsidRPr="00F81404">
        <w:rPr>
          <w:lang w:val="en-US"/>
        </w:rPr>
        <w:t>aces of many square kilometers, such as parking lots, industrial halls, hotels, streets, offices, etc. Companies that deal with such or other projects will present their solutions at the conference.</w:t>
      </w:r>
    </w:p>
    <w:p w14:paraId="6DD737A2" w14:textId="3965D950" w:rsidR="005B2009" w:rsidRPr="005B2009" w:rsidRDefault="005B2009" w:rsidP="0002064E">
      <w:pPr>
        <w:jc w:val="both"/>
        <w:rPr>
          <w:lang w:val="en-US"/>
        </w:rPr>
      </w:pPr>
      <w:r w:rsidRPr="005B2009">
        <w:rPr>
          <w:lang w:val="en-US"/>
        </w:rPr>
        <w:t xml:space="preserve">IQRF Tech s.r.o., a provider of </w:t>
      </w:r>
      <w:r w:rsidR="00C513E2">
        <w:rPr>
          <w:lang w:val="en-US"/>
        </w:rPr>
        <w:t xml:space="preserve">the </w:t>
      </w:r>
      <w:r w:rsidRPr="005B2009">
        <w:rPr>
          <w:lang w:val="en-US"/>
        </w:rPr>
        <w:t xml:space="preserve">IQRF technology, will show a new approach to connecting devices to the network, called </w:t>
      </w:r>
      <w:r w:rsidRPr="005B2009">
        <w:rPr>
          <w:b/>
          <w:lang w:val="en-US"/>
        </w:rPr>
        <w:t>Smart Connect</w:t>
      </w:r>
      <w:r w:rsidRPr="005B2009">
        <w:rPr>
          <w:lang w:val="en-US"/>
        </w:rPr>
        <w:t>. This is a simplification to the previous method that will be appreciated by all partners who</w:t>
      </w:r>
      <w:r w:rsidR="002574B2">
        <w:rPr>
          <w:lang w:val="en-US"/>
        </w:rPr>
        <w:t xml:space="preserve"> often add new devices to their</w:t>
      </w:r>
      <w:r w:rsidRPr="005B2009">
        <w:rPr>
          <w:lang w:val="en-US"/>
        </w:rPr>
        <w:t xml:space="preserve"> networks. It will be </w:t>
      </w:r>
      <w:r w:rsidR="002574B2">
        <w:rPr>
          <w:lang w:val="en-US"/>
        </w:rPr>
        <w:t xml:space="preserve">done by </w:t>
      </w:r>
      <w:r w:rsidRPr="005B2009">
        <w:rPr>
          <w:lang w:val="en-US"/>
        </w:rPr>
        <w:t>scan</w:t>
      </w:r>
      <w:r w:rsidR="002574B2">
        <w:rPr>
          <w:lang w:val="en-US"/>
        </w:rPr>
        <w:t>ning</w:t>
      </w:r>
      <w:r w:rsidRPr="005B2009">
        <w:rPr>
          <w:lang w:val="en-US"/>
        </w:rPr>
        <w:t xml:space="preserve"> the device ID using a </w:t>
      </w:r>
      <w:r w:rsidR="00ED545A">
        <w:rPr>
          <w:lang w:val="en-US"/>
        </w:rPr>
        <w:t>smartphone</w:t>
      </w:r>
      <w:r w:rsidR="00ED545A" w:rsidRPr="005B2009">
        <w:rPr>
          <w:lang w:val="en-US"/>
        </w:rPr>
        <w:t xml:space="preserve"> </w:t>
      </w:r>
      <w:r w:rsidRPr="005B2009">
        <w:rPr>
          <w:lang w:val="en-US"/>
        </w:rPr>
        <w:t>application. The whole connection will be done safely and automatically.</w:t>
      </w:r>
    </w:p>
    <w:p w14:paraId="30D2A6D6" w14:textId="6F3259A7" w:rsidR="00D52E57" w:rsidRPr="002574B2" w:rsidRDefault="002574B2" w:rsidP="00D52E57">
      <w:pPr>
        <w:pStyle w:val="Nadpis1"/>
        <w:rPr>
          <w:lang w:val="en-US"/>
        </w:rPr>
      </w:pPr>
      <w:r w:rsidRPr="002574B2">
        <w:rPr>
          <w:lang w:val="en-US"/>
        </w:rPr>
        <w:t>Workshops</w:t>
      </w:r>
    </w:p>
    <w:p w14:paraId="79A642D7" w14:textId="47EAA1E0" w:rsidR="002574B2" w:rsidRDefault="00120DFA" w:rsidP="00B06DD8">
      <w:pPr>
        <w:jc w:val="both"/>
        <w:rPr>
          <w:lang w:val="en-US"/>
        </w:rPr>
      </w:pPr>
      <w:r w:rsidRPr="00120DFA">
        <w:rPr>
          <w:b/>
          <w:lang w:val="en-US"/>
        </w:rPr>
        <w:t>Manufacturers</w:t>
      </w:r>
      <w:r w:rsidR="002574B2" w:rsidRPr="002574B2">
        <w:rPr>
          <w:lang w:val="en-US"/>
        </w:rPr>
        <w:t xml:space="preserve"> will learn </w:t>
      </w:r>
      <w:r w:rsidR="00ED545A">
        <w:rPr>
          <w:lang w:val="en-US"/>
        </w:rPr>
        <w:t>to</w:t>
      </w:r>
      <w:r w:rsidR="002574B2" w:rsidRPr="002574B2">
        <w:rPr>
          <w:lang w:val="en-US"/>
        </w:rPr>
        <w:t xml:space="preserve"> develop and </w:t>
      </w:r>
      <w:r w:rsidR="00ED545A">
        <w:rPr>
          <w:lang w:val="en-US"/>
        </w:rPr>
        <w:t>place</w:t>
      </w:r>
      <w:r w:rsidR="002574B2" w:rsidRPr="002574B2">
        <w:rPr>
          <w:lang w:val="en-US"/>
        </w:rPr>
        <w:t xml:space="preserve"> on the market a device that is interoperable with </w:t>
      </w:r>
      <w:r w:rsidR="00ED545A">
        <w:rPr>
          <w:lang w:val="en-US"/>
        </w:rPr>
        <w:t xml:space="preserve">the </w:t>
      </w:r>
      <w:r w:rsidR="002574B2" w:rsidRPr="002574B2">
        <w:rPr>
          <w:lang w:val="en-US"/>
        </w:rPr>
        <w:t>IQRF ecosystem.</w:t>
      </w:r>
      <w:r w:rsidR="00ED545A">
        <w:rPr>
          <w:lang w:val="en-US"/>
        </w:rPr>
        <w:t xml:space="preserve"> During</w:t>
      </w:r>
      <w:r>
        <w:rPr>
          <w:lang w:val="en-US"/>
        </w:rPr>
        <w:t xml:space="preserve"> the workshop</w:t>
      </w:r>
      <w:r w:rsidR="007B5E75">
        <w:rPr>
          <w:lang w:val="en-US"/>
        </w:rPr>
        <w:t>,</w:t>
      </w:r>
      <w:bookmarkStart w:id="0" w:name="_GoBack"/>
      <w:bookmarkEnd w:id="0"/>
      <w:r>
        <w:rPr>
          <w:lang w:val="en-US"/>
        </w:rPr>
        <w:t xml:space="preserve"> they </w:t>
      </w:r>
      <w:r w:rsidR="002574B2" w:rsidRPr="002574B2">
        <w:rPr>
          <w:lang w:val="en-US"/>
        </w:rPr>
        <w:t xml:space="preserve">will go through the whole process from the device connection, through the firmware upgrade </w:t>
      </w:r>
      <w:r w:rsidR="00970F92">
        <w:rPr>
          <w:lang w:val="en-US"/>
        </w:rPr>
        <w:t>according to the IQRF Interoperability Standard</w:t>
      </w:r>
      <w:r w:rsidR="00970F92" w:rsidRPr="002574B2">
        <w:rPr>
          <w:lang w:val="en-US"/>
        </w:rPr>
        <w:t xml:space="preserve"> </w:t>
      </w:r>
      <w:r w:rsidR="00C430DC">
        <w:rPr>
          <w:lang w:val="en-US"/>
        </w:rPr>
        <w:t xml:space="preserve">up </w:t>
      </w:r>
      <w:r w:rsidR="002574B2" w:rsidRPr="002574B2">
        <w:rPr>
          <w:lang w:val="en-US"/>
        </w:rPr>
        <w:t xml:space="preserve">to the certification and placement </w:t>
      </w:r>
      <w:r>
        <w:rPr>
          <w:lang w:val="en-US"/>
        </w:rPr>
        <w:t xml:space="preserve">of the device to the IQRF Repository and </w:t>
      </w:r>
      <w:r w:rsidR="002574B2" w:rsidRPr="002574B2">
        <w:rPr>
          <w:lang w:val="en-US"/>
        </w:rPr>
        <w:t>to the IQRF Alliance Marketplace.</w:t>
      </w:r>
    </w:p>
    <w:p w14:paraId="5AAE5CC2" w14:textId="576921D5" w:rsidR="00A80531" w:rsidRPr="002574B2" w:rsidRDefault="00A80531" w:rsidP="00B06DD8">
      <w:pPr>
        <w:jc w:val="both"/>
        <w:rPr>
          <w:lang w:val="en-US"/>
        </w:rPr>
      </w:pPr>
      <w:r w:rsidRPr="00A80531">
        <w:rPr>
          <w:b/>
          <w:lang w:val="en-US"/>
        </w:rPr>
        <w:t>Integrators</w:t>
      </w:r>
      <w:r w:rsidRPr="00A80531">
        <w:rPr>
          <w:lang w:val="en-US"/>
        </w:rPr>
        <w:t xml:space="preserve"> will be able to find out how to integrate individual components of the IQRF ecosystem from sensors, actuators, gateways </w:t>
      </w:r>
      <w:r>
        <w:rPr>
          <w:lang w:val="en-US"/>
        </w:rPr>
        <w:t xml:space="preserve">up </w:t>
      </w:r>
      <w:r w:rsidRPr="00A80531">
        <w:rPr>
          <w:lang w:val="en-US"/>
        </w:rPr>
        <w:t xml:space="preserve">to cloud applications </w:t>
      </w:r>
      <w:r>
        <w:rPr>
          <w:lang w:val="en-US"/>
        </w:rPr>
        <w:t xml:space="preserve">at </w:t>
      </w:r>
      <w:r w:rsidRPr="00A80531">
        <w:rPr>
          <w:lang w:val="en-US"/>
        </w:rPr>
        <w:t xml:space="preserve">a </w:t>
      </w:r>
      <w:r>
        <w:rPr>
          <w:lang w:val="en-US"/>
        </w:rPr>
        <w:t xml:space="preserve">second </w:t>
      </w:r>
      <w:r w:rsidRPr="00A80531">
        <w:rPr>
          <w:lang w:val="en-US"/>
        </w:rPr>
        <w:t xml:space="preserve">workshop. Thanks to the new IQRF </w:t>
      </w:r>
      <w:r>
        <w:rPr>
          <w:lang w:val="en-US"/>
        </w:rPr>
        <w:t>R</w:t>
      </w:r>
      <w:r w:rsidRPr="00A80531">
        <w:rPr>
          <w:lang w:val="en-US"/>
        </w:rPr>
        <w:t xml:space="preserve">epository, the process is greatly simplified. The IQRF </w:t>
      </w:r>
      <w:r>
        <w:rPr>
          <w:lang w:val="en-US"/>
        </w:rPr>
        <w:t>R</w:t>
      </w:r>
      <w:r w:rsidRPr="00A80531">
        <w:rPr>
          <w:lang w:val="en-US"/>
        </w:rPr>
        <w:t xml:space="preserve">epository </w:t>
      </w:r>
      <w:r>
        <w:rPr>
          <w:lang w:val="en-US"/>
        </w:rPr>
        <w:t xml:space="preserve">is being developed </w:t>
      </w:r>
      <w:r w:rsidR="00ED545A">
        <w:rPr>
          <w:lang w:val="en-US"/>
        </w:rPr>
        <w:t>by the</w:t>
      </w:r>
      <w:r>
        <w:rPr>
          <w:lang w:val="en-US"/>
        </w:rPr>
        <w:t xml:space="preserve"> IQRF Alliance</w:t>
      </w:r>
      <w:r w:rsidRPr="00A80531">
        <w:rPr>
          <w:lang w:val="en-US"/>
        </w:rPr>
        <w:t xml:space="preserve"> </w:t>
      </w:r>
      <w:r w:rsidR="00ED545A">
        <w:rPr>
          <w:lang w:val="en-US"/>
        </w:rPr>
        <w:t>members</w:t>
      </w:r>
      <w:r w:rsidRPr="00A80531">
        <w:rPr>
          <w:lang w:val="en-US"/>
        </w:rPr>
        <w:t>.</w:t>
      </w:r>
    </w:p>
    <w:p w14:paraId="7EC07E2F" w14:textId="1425D390" w:rsidR="00CE65E4" w:rsidRPr="00CE65E4" w:rsidRDefault="00CE65E4" w:rsidP="00CE65E4">
      <w:pPr>
        <w:pStyle w:val="Nadpis1"/>
      </w:pPr>
      <w:r>
        <w:t xml:space="preserve">IQRF </w:t>
      </w:r>
      <w:proofErr w:type="spellStart"/>
      <w:r>
        <w:t>Wireless</w:t>
      </w:r>
      <w:proofErr w:type="spellEnd"/>
      <w:r>
        <w:t xml:space="preserve"> </w:t>
      </w:r>
      <w:proofErr w:type="spellStart"/>
      <w:r>
        <w:t>Challenge</w:t>
      </w:r>
      <w:proofErr w:type="spellEnd"/>
      <w:r>
        <w:t xml:space="preserve"> IV</w:t>
      </w:r>
    </w:p>
    <w:p w14:paraId="7192400F" w14:textId="77777777" w:rsidR="0011192A" w:rsidRPr="00EF6612" w:rsidRDefault="0011192A" w:rsidP="0011192A">
      <w:pPr>
        <w:jc w:val="both"/>
        <w:rPr>
          <w:lang w:val="en-US"/>
        </w:rPr>
      </w:pPr>
      <w:r w:rsidRPr="00EF6612">
        <w:rPr>
          <w:noProof/>
          <w:lang w:eastAsia="cs-CZ"/>
        </w:rPr>
        <w:drawing>
          <wp:anchor distT="0" distB="0" distL="114300" distR="114300" simplePos="0" relativeHeight="251668480" behindDoc="0" locked="0" layoutInCell="1" allowOverlap="1" wp14:anchorId="12B07AA2" wp14:editId="175D6402">
            <wp:simplePos x="0" y="0"/>
            <wp:positionH relativeFrom="margin">
              <wp:align>right</wp:align>
            </wp:positionH>
            <wp:positionV relativeFrom="paragraph">
              <wp:posOffset>-3810</wp:posOffset>
            </wp:positionV>
            <wp:extent cx="742950" cy="858347"/>
            <wp:effectExtent l="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bylk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858347"/>
                    </a:xfrm>
                    <a:prstGeom prst="rect">
                      <a:avLst/>
                    </a:prstGeom>
                  </pic:spPr>
                </pic:pic>
              </a:graphicData>
            </a:graphic>
            <wp14:sizeRelH relativeFrom="page">
              <wp14:pctWidth>0</wp14:pctWidth>
            </wp14:sizeRelH>
            <wp14:sizeRelV relativeFrom="page">
              <wp14:pctHeight>0</wp14:pctHeight>
            </wp14:sizeRelV>
          </wp:anchor>
        </w:drawing>
      </w:r>
      <w:r w:rsidRPr="00EF6612">
        <w:rPr>
          <w:noProof/>
          <w:lang w:val="en-US"/>
        </w:rPr>
        <w:t>To enable close contact between the academic and professional community, we decided to organize the final round of the traditional developer contest here at the IQRF Summit 2018. The best projects will be presented by authors to the professional jury and the winning project will be presented on the main stage to a wide public</w:t>
      </w:r>
      <w:r w:rsidRPr="00EF6612">
        <w:rPr>
          <w:lang w:val="en-US"/>
        </w:rPr>
        <w:t>.</w:t>
      </w:r>
    </w:p>
    <w:p w14:paraId="27916702" w14:textId="77777777" w:rsidR="003B2495" w:rsidRPr="00EF6612" w:rsidRDefault="003B2495" w:rsidP="003B2495">
      <w:pPr>
        <w:pStyle w:val="Nadpis1"/>
        <w:rPr>
          <w:lang w:val="en-US"/>
        </w:rPr>
      </w:pPr>
      <w:r w:rsidRPr="00EF6612">
        <w:rPr>
          <w:lang w:val="en-US"/>
        </w:rPr>
        <w:t>Networking</w:t>
      </w:r>
    </w:p>
    <w:p w14:paraId="47DE8A5B" w14:textId="7743BD6B" w:rsidR="00A21DE3" w:rsidRDefault="0011192A" w:rsidP="00E67ACF">
      <w:pPr>
        <w:jc w:val="both"/>
        <w:rPr>
          <w:rFonts w:asciiTheme="majorHAnsi" w:eastAsiaTheme="majorEastAsia" w:hAnsiTheme="majorHAnsi" w:cstheme="majorBidi"/>
          <w:color w:val="2E74B5" w:themeColor="accent1" w:themeShade="BF"/>
          <w:sz w:val="32"/>
          <w:szCs w:val="32"/>
        </w:rPr>
      </w:pPr>
      <w:r w:rsidRPr="00EF6612">
        <w:rPr>
          <w:lang w:val="en-US"/>
        </w:rPr>
        <w:t>We traditionally organize also a social event that allows informal meetings of all participants. People there can discuss common topics and share ideas. Experience shows how beneficial this type of event is, and how it helps in establishing new business partnerships.</w:t>
      </w:r>
      <w:r w:rsidR="00A21DE3">
        <w:br w:type="page"/>
      </w:r>
    </w:p>
    <w:p w14:paraId="77F67B0D" w14:textId="77777777" w:rsidR="003B2495" w:rsidRPr="00EF6612" w:rsidRDefault="003B2495" w:rsidP="003B2495">
      <w:pPr>
        <w:pStyle w:val="Nadpis1"/>
        <w:rPr>
          <w:lang w:val="en-US"/>
        </w:rPr>
      </w:pPr>
      <w:r w:rsidRPr="00EF6612">
        <w:rPr>
          <w:lang w:val="en-US"/>
        </w:rPr>
        <w:lastRenderedPageBreak/>
        <w:t>Organizer</w:t>
      </w:r>
    </w:p>
    <w:p w14:paraId="45DB94AA" w14:textId="77777777" w:rsidR="003B2495" w:rsidRPr="00EF6612" w:rsidRDefault="003B2495" w:rsidP="003B2495">
      <w:pPr>
        <w:rPr>
          <w:lang w:val="en-US"/>
        </w:rPr>
        <w:sectPr w:rsidR="003B2495" w:rsidRPr="00EF6612" w:rsidSect="00802831">
          <w:headerReference w:type="default" r:id="rId10"/>
          <w:footerReference w:type="default" r:id="rId11"/>
          <w:pgSz w:w="11906" w:h="16838"/>
          <w:pgMar w:top="1560" w:right="1134" w:bottom="1134" w:left="1134" w:header="709" w:footer="708" w:gutter="0"/>
          <w:cols w:space="708"/>
          <w:docGrid w:linePitch="360"/>
        </w:sectPr>
      </w:pPr>
    </w:p>
    <w:p w14:paraId="13E309D0" w14:textId="77777777" w:rsidR="003B2495" w:rsidRPr="00EF6612" w:rsidRDefault="003B2495" w:rsidP="003B2495">
      <w:pPr>
        <w:spacing w:before="240" w:after="0"/>
        <w:ind w:left="-142"/>
        <w:rPr>
          <w:b/>
          <w:lang w:val="en-US"/>
        </w:rPr>
      </w:pPr>
      <w:r w:rsidRPr="00EF6612">
        <w:rPr>
          <w:b/>
          <w:lang w:val="en-US"/>
        </w:rPr>
        <w:t xml:space="preserve">IQRF Alliance </w:t>
      </w:r>
    </w:p>
    <w:p w14:paraId="07FC320E" w14:textId="77777777" w:rsidR="003B2495" w:rsidRPr="00EF6612" w:rsidRDefault="003B2495" w:rsidP="003B2495">
      <w:pPr>
        <w:spacing w:after="0"/>
        <w:ind w:left="-142"/>
        <w:rPr>
          <w:lang w:val="en-US"/>
        </w:rPr>
      </w:pPr>
      <w:proofErr w:type="spellStart"/>
      <w:r w:rsidRPr="00EF6612">
        <w:rPr>
          <w:lang w:val="en-US"/>
        </w:rPr>
        <w:t>Průmyslová</w:t>
      </w:r>
      <w:proofErr w:type="spellEnd"/>
      <w:r w:rsidRPr="00EF6612">
        <w:rPr>
          <w:lang w:val="en-US"/>
        </w:rPr>
        <w:t xml:space="preserve"> 1275</w:t>
      </w:r>
    </w:p>
    <w:p w14:paraId="7118ED1E" w14:textId="77777777" w:rsidR="003B2495" w:rsidRPr="00EF6612" w:rsidRDefault="003B2495" w:rsidP="003B2495">
      <w:pPr>
        <w:spacing w:after="0"/>
        <w:ind w:left="-142"/>
        <w:rPr>
          <w:lang w:val="en-US"/>
        </w:rPr>
      </w:pPr>
      <w:proofErr w:type="spellStart"/>
      <w:r w:rsidRPr="00EF6612">
        <w:rPr>
          <w:lang w:val="en-US"/>
        </w:rPr>
        <w:t>Valdické</w:t>
      </w:r>
      <w:proofErr w:type="spellEnd"/>
      <w:r w:rsidRPr="00EF6612">
        <w:rPr>
          <w:lang w:val="en-US"/>
        </w:rPr>
        <w:t xml:space="preserve"> </w:t>
      </w:r>
      <w:proofErr w:type="spellStart"/>
      <w:r w:rsidRPr="00EF6612">
        <w:rPr>
          <w:lang w:val="en-US"/>
        </w:rPr>
        <w:t>Předměstí</w:t>
      </w:r>
      <w:proofErr w:type="spellEnd"/>
    </w:p>
    <w:p w14:paraId="644D9447" w14:textId="77777777" w:rsidR="003B2495" w:rsidRPr="00EF6612" w:rsidRDefault="003B2495" w:rsidP="003B2495">
      <w:pPr>
        <w:spacing w:after="0"/>
        <w:ind w:left="-142"/>
        <w:rPr>
          <w:lang w:val="en-US"/>
        </w:rPr>
      </w:pPr>
      <w:r w:rsidRPr="00EF6612">
        <w:rPr>
          <w:lang w:val="en-US"/>
        </w:rPr>
        <w:t xml:space="preserve">506 01 </w:t>
      </w:r>
      <w:proofErr w:type="spellStart"/>
      <w:r w:rsidRPr="00EF6612">
        <w:rPr>
          <w:lang w:val="en-US"/>
        </w:rPr>
        <w:t>Jičín</w:t>
      </w:r>
      <w:proofErr w:type="spellEnd"/>
    </w:p>
    <w:p w14:paraId="0F3E55B7" w14:textId="77777777" w:rsidR="003B2495" w:rsidRPr="00EF6612" w:rsidRDefault="003B2495" w:rsidP="003B2495">
      <w:pPr>
        <w:spacing w:after="0"/>
        <w:ind w:left="-142"/>
        <w:rPr>
          <w:lang w:val="en-US"/>
        </w:rPr>
      </w:pPr>
      <w:r w:rsidRPr="00EF6612">
        <w:rPr>
          <w:lang w:val="en-US"/>
        </w:rPr>
        <w:t>+420 777 571 699</w:t>
      </w:r>
    </w:p>
    <w:p w14:paraId="656B12DD" w14:textId="77777777" w:rsidR="003B2495" w:rsidRPr="00EF6612" w:rsidRDefault="003B2495" w:rsidP="003B2495">
      <w:pPr>
        <w:spacing w:after="0"/>
        <w:ind w:left="-142"/>
        <w:rPr>
          <w:lang w:val="en-US"/>
        </w:rPr>
      </w:pPr>
      <w:r w:rsidRPr="00EF6612">
        <w:rPr>
          <w:lang w:val="en-US"/>
        </w:rPr>
        <w:t>alliance@iqrf.org</w:t>
      </w:r>
    </w:p>
    <w:p w14:paraId="57BF89C4" w14:textId="77777777" w:rsidR="003B2495" w:rsidRPr="00EF6612" w:rsidRDefault="003B2495" w:rsidP="003B2495">
      <w:pPr>
        <w:spacing w:after="0"/>
        <w:ind w:left="-142"/>
        <w:rPr>
          <w:lang w:val="en-US"/>
        </w:rPr>
      </w:pPr>
      <w:r w:rsidRPr="00EF6612">
        <w:rPr>
          <w:lang w:val="en-US"/>
        </w:rPr>
        <w:t>www.iqrfalliance.org</w:t>
      </w:r>
      <w:r w:rsidRPr="00EF6612">
        <w:rPr>
          <w:lang w:val="en-US"/>
        </w:rPr>
        <w:br w:type="column"/>
      </w:r>
      <w:r w:rsidRPr="00EF6612">
        <w:rPr>
          <w:b/>
          <w:lang w:val="en-US"/>
        </w:rPr>
        <w:t>Contact</w:t>
      </w:r>
    </w:p>
    <w:p w14:paraId="6A150A1A" w14:textId="77777777" w:rsidR="003B2495" w:rsidRPr="00EF6612" w:rsidRDefault="003B2495" w:rsidP="003B2495">
      <w:pPr>
        <w:spacing w:after="0"/>
        <w:rPr>
          <w:lang w:val="en-US"/>
        </w:rPr>
      </w:pPr>
      <w:r w:rsidRPr="00EF6612">
        <w:rPr>
          <w:lang w:val="en-US"/>
        </w:rPr>
        <w:t>Ivona Spurná</w:t>
      </w:r>
    </w:p>
    <w:p w14:paraId="443188D9" w14:textId="77777777" w:rsidR="003B2495" w:rsidRPr="00EF6612" w:rsidRDefault="003B2495" w:rsidP="003B2495">
      <w:pPr>
        <w:spacing w:after="0"/>
        <w:rPr>
          <w:lang w:val="en-US"/>
        </w:rPr>
      </w:pPr>
      <w:r w:rsidRPr="00EF6612">
        <w:rPr>
          <w:lang w:val="en-US"/>
        </w:rPr>
        <w:t>Event manager &amp; PR</w:t>
      </w:r>
    </w:p>
    <w:p w14:paraId="3B5BBAE8" w14:textId="77777777" w:rsidR="003B2495" w:rsidRPr="00EF6612" w:rsidRDefault="003B2495" w:rsidP="003B2495">
      <w:pPr>
        <w:spacing w:after="0"/>
        <w:rPr>
          <w:lang w:val="en-US"/>
        </w:rPr>
      </w:pPr>
      <w:r w:rsidRPr="00EF6612">
        <w:rPr>
          <w:lang w:val="en-US"/>
        </w:rPr>
        <w:t>ivona.spurna@iqrf.org</w:t>
      </w:r>
    </w:p>
    <w:p w14:paraId="491E3A76" w14:textId="77777777" w:rsidR="003B2495" w:rsidRPr="00EF6612" w:rsidRDefault="003B2495" w:rsidP="003B2495">
      <w:pPr>
        <w:spacing w:after="0"/>
        <w:rPr>
          <w:lang w:val="en-US"/>
        </w:rPr>
        <w:sectPr w:rsidR="003B2495" w:rsidRPr="00EF6612" w:rsidSect="00CF1F15">
          <w:type w:val="continuous"/>
          <w:pgSz w:w="11906" w:h="16838"/>
          <w:pgMar w:top="1417" w:right="1417" w:bottom="1560" w:left="1417" w:header="708" w:footer="0" w:gutter="0"/>
          <w:cols w:num="2" w:space="709"/>
          <w:docGrid w:linePitch="360"/>
        </w:sectPr>
      </w:pPr>
      <w:r w:rsidRPr="00EF6612">
        <w:rPr>
          <w:lang w:val="en-US"/>
        </w:rPr>
        <w:t>+420 777 775 735</w:t>
      </w:r>
    </w:p>
    <w:p w14:paraId="27B59517" w14:textId="77777777" w:rsidR="003B2495" w:rsidRPr="00EF6612" w:rsidRDefault="003B2495" w:rsidP="003B2495">
      <w:pPr>
        <w:spacing w:after="0"/>
        <w:rPr>
          <w:lang w:val="en-US"/>
        </w:rPr>
        <w:sectPr w:rsidR="003B2495" w:rsidRPr="00EF6612" w:rsidSect="00CF1F15">
          <w:type w:val="continuous"/>
          <w:pgSz w:w="11906" w:h="16838"/>
          <w:pgMar w:top="1417" w:right="1417" w:bottom="1560" w:left="1417" w:header="708" w:footer="0" w:gutter="0"/>
          <w:cols w:num="2" w:space="709"/>
          <w:docGrid w:linePitch="360"/>
        </w:sectPr>
      </w:pPr>
    </w:p>
    <w:p w14:paraId="7C254D1F" w14:textId="77777777" w:rsidR="003B2495" w:rsidRPr="00EF6612" w:rsidRDefault="003B2495" w:rsidP="003B2495">
      <w:pPr>
        <w:rPr>
          <w:lang w:val="en-US"/>
        </w:rPr>
      </w:pPr>
    </w:p>
    <w:p w14:paraId="2EE63356" w14:textId="0FF680C8" w:rsidR="001E284C" w:rsidRDefault="00D062B2" w:rsidP="004610BD">
      <w:r>
        <w:rPr>
          <w:noProof/>
          <w:lang w:eastAsia="cs-CZ"/>
        </w:rPr>
        <w:drawing>
          <wp:anchor distT="0" distB="0" distL="114300" distR="114300" simplePos="0" relativeHeight="251665408" behindDoc="0" locked="0" layoutInCell="1" allowOverlap="1" wp14:anchorId="76565924" wp14:editId="54EEB4AD">
            <wp:simplePos x="0" y="0"/>
            <wp:positionH relativeFrom="margin">
              <wp:align>center</wp:align>
            </wp:positionH>
            <wp:positionV relativeFrom="paragraph">
              <wp:posOffset>2266315</wp:posOffset>
            </wp:positionV>
            <wp:extent cx="6283325" cy="1315085"/>
            <wp:effectExtent l="0" t="0" r="3175"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68FC85.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83753" cy="1315085"/>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66432" behindDoc="0" locked="0" layoutInCell="1" allowOverlap="1" wp14:anchorId="1A1DCE77" wp14:editId="25B1E1CD">
            <wp:simplePos x="0" y="0"/>
            <wp:positionH relativeFrom="margin">
              <wp:align>center</wp:align>
            </wp:positionH>
            <wp:positionV relativeFrom="paragraph">
              <wp:posOffset>0</wp:posOffset>
            </wp:positionV>
            <wp:extent cx="6394098" cy="2019300"/>
            <wp:effectExtent l="0" t="0" r="698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tners-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94098" cy="2019300"/>
                    </a:xfrm>
                    <a:prstGeom prst="rect">
                      <a:avLst/>
                    </a:prstGeom>
                  </pic:spPr>
                </pic:pic>
              </a:graphicData>
            </a:graphic>
            <wp14:sizeRelH relativeFrom="page">
              <wp14:pctWidth>0</wp14:pctWidth>
            </wp14:sizeRelH>
            <wp14:sizeRelV relativeFrom="page">
              <wp14:pctHeight>0</wp14:pctHeight>
            </wp14:sizeRelV>
          </wp:anchor>
        </w:drawing>
      </w:r>
    </w:p>
    <w:p w14:paraId="690C9A86" w14:textId="50094DB2" w:rsidR="002B18A3" w:rsidRDefault="002B18A3" w:rsidP="004610BD"/>
    <w:sectPr w:rsidR="002B18A3" w:rsidSect="00D527D0">
      <w:headerReference w:type="default"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AEEC5" w14:textId="77777777" w:rsidR="00CF0A93" w:rsidRDefault="00CF0A93" w:rsidP="002C24A5">
      <w:pPr>
        <w:spacing w:after="0" w:line="240" w:lineRule="auto"/>
      </w:pPr>
      <w:r>
        <w:separator/>
      </w:r>
    </w:p>
  </w:endnote>
  <w:endnote w:type="continuationSeparator" w:id="0">
    <w:p w14:paraId="3B26DC2B" w14:textId="77777777" w:rsidR="00CF0A93" w:rsidRDefault="00CF0A93" w:rsidP="002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6545F" w14:textId="77777777" w:rsidR="003B2495" w:rsidRPr="00520990" w:rsidRDefault="003B2495" w:rsidP="00520990">
    <w:pPr>
      <w:pStyle w:val="Zpat"/>
      <w:jc w:val="center"/>
      <w:rPr>
        <w:b/>
      </w:rPr>
    </w:pPr>
    <w:r w:rsidRPr="00520990">
      <w:rPr>
        <w:b/>
      </w:rPr>
      <w:t>www.iqrf.org/summit201</w:t>
    </w:r>
    <w:r>
      <w:rPr>
        <w:b/>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70A4" w14:textId="648D0240" w:rsidR="00520990" w:rsidRPr="00520990" w:rsidRDefault="00520990" w:rsidP="00520990">
    <w:pPr>
      <w:pStyle w:val="Zpat"/>
      <w:jc w:val="center"/>
      <w:rPr>
        <w:b/>
      </w:rPr>
    </w:pPr>
    <w:r w:rsidRPr="00520990">
      <w:rPr>
        <w:b/>
      </w:rPr>
      <w:t>www.iqrf.org/summit201</w:t>
    </w:r>
    <w:r w:rsidR="004610BD">
      <w:rPr>
        <w: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25D8" w14:textId="77777777" w:rsidR="00CF0A93" w:rsidRDefault="00CF0A93" w:rsidP="002C24A5">
      <w:pPr>
        <w:spacing w:after="0" w:line="240" w:lineRule="auto"/>
      </w:pPr>
      <w:r>
        <w:separator/>
      </w:r>
    </w:p>
  </w:footnote>
  <w:footnote w:type="continuationSeparator" w:id="0">
    <w:p w14:paraId="3E9D86B4" w14:textId="77777777" w:rsidR="00CF0A93" w:rsidRDefault="00CF0A93" w:rsidP="002C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CA030" w14:textId="77777777" w:rsidR="003B2495" w:rsidRPr="002C24A5" w:rsidRDefault="003B2495" w:rsidP="00815EAF">
    <w:pPr>
      <w:pStyle w:val="Zhlav"/>
      <w:tabs>
        <w:tab w:val="clear" w:pos="4703"/>
        <w:tab w:val="clear" w:pos="9406"/>
        <w:tab w:val="right" w:pos="8931"/>
      </w:tabs>
      <w:jc w:val="both"/>
      <w:rPr>
        <w:b/>
      </w:rPr>
    </w:pPr>
    <w:r>
      <w:rPr>
        <w:b/>
        <w:noProof/>
        <w:lang w:eastAsia="cs-CZ"/>
      </w:rPr>
      <w:drawing>
        <wp:anchor distT="0" distB="0" distL="114300" distR="114300" simplePos="0" relativeHeight="251661312" behindDoc="0" locked="0" layoutInCell="1" allowOverlap="1" wp14:anchorId="0DBDBEC3" wp14:editId="434BFB3B">
          <wp:simplePos x="0" y="0"/>
          <wp:positionH relativeFrom="margin">
            <wp:align>right</wp:align>
          </wp:positionH>
          <wp:positionV relativeFrom="paragraph">
            <wp:posOffset>-126365</wp:posOffset>
          </wp:positionV>
          <wp:extent cx="2380615" cy="276225"/>
          <wp:effectExtent l="0" t="0" r="635" b="952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qrf-summit-bl.png"/>
                  <pic:cNvPicPr/>
                </pic:nvPicPr>
                <pic:blipFill>
                  <a:blip r:embed="rId1">
                    <a:extLst>
                      <a:ext uri="{28A0092B-C50C-407E-A947-70E740481C1C}">
                        <a14:useLocalDpi xmlns:a14="http://schemas.microsoft.com/office/drawing/2010/main" val="0"/>
                      </a:ext>
                    </a:extLst>
                  </a:blip>
                  <a:stretch>
                    <a:fillRect/>
                  </a:stretch>
                </pic:blipFill>
                <pic:spPr>
                  <a:xfrm>
                    <a:off x="0" y="0"/>
                    <a:ext cx="2380615" cy="276225"/>
                  </a:xfrm>
                  <a:prstGeom prst="rect">
                    <a:avLst/>
                  </a:prstGeom>
                </pic:spPr>
              </pic:pic>
            </a:graphicData>
          </a:graphic>
          <wp14:sizeRelH relativeFrom="page">
            <wp14:pctWidth>0</wp14:pctWidth>
          </wp14:sizeRelH>
          <wp14:sizeRelV relativeFrom="page">
            <wp14:pctHeight>0</wp14:pctHeight>
          </wp14:sizeRelV>
        </wp:anchor>
      </w:drawing>
    </w:r>
    <w:proofErr w:type="spellStart"/>
    <w:r>
      <w:rPr>
        <w:b/>
      </w:rPr>
      <w:t>Press</w:t>
    </w:r>
    <w:proofErr w:type="spellEnd"/>
    <w:r>
      <w:rPr>
        <w:b/>
      </w:rPr>
      <w:t xml:space="preserve"> </w:t>
    </w:r>
    <w:proofErr w:type="spellStart"/>
    <w:r>
      <w:rPr>
        <w:b/>
      </w:rPr>
      <w:t>release</w:t>
    </w:r>
    <w:proofErr w:type="spellEnd"/>
  </w:p>
  <w:p w14:paraId="056A2A15" w14:textId="09D77D1F" w:rsidR="003B2495" w:rsidRDefault="003B2495">
    <w:pPr>
      <w:pStyle w:val="Zhlav"/>
    </w:pPr>
    <w:r>
      <w:rPr>
        <w:noProof/>
        <w:lang w:eastAsia="cs-CZ"/>
      </w:rPr>
      <mc:AlternateContent>
        <mc:Choice Requires="wps">
          <w:drawing>
            <wp:anchor distT="0" distB="0" distL="114300" distR="114300" simplePos="0" relativeHeight="251662336" behindDoc="0" locked="0" layoutInCell="1" allowOverlap="1" wp14:anchorId="54F1EFB5" wp14:editId="6085D475">
              <wp:simplePos x="0" y="0"/>
              <wp:positionH relativeFrom="margin">
                <wp:align>center</wp:align>
              </wp:positionH>
              <wp:positionV relativeFrom="paragraph">
                <wp:posOffset>328930</wp:posOffset>
              </wp:positionV>
              <wp:extent cx="6096000" cy="0"/>
              <wp:effectExtent l="0" t="0" r="19050" b="19050"/>
              <wp:wrapNone/>
              <wp:docPr id="3" name="Přímá spojnice 3"/>
              <wp:cNvGraphicFramePr/>
              <a:graphic xmlns:a="http://schemas.openxmlformats.org/drawingml/2006/main">
                <a:graphicData uri="http://schemas.microsoft.com/office/word/2010/wordprocessingShape">
                  <wps:wsp>
                    <wps:cNvCnPr/>
                    <wps:spPr>
                      <a:xfrm flipH="1">
                        <a:off x="0" y="0"/>
                        <a:ext cx="609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E9AE8" id="Přímá spojnice 3" o:spid="_x0000_s1026" style="position:absolute;flip:x;z-index:251662336;visibility:visible;mso-wrap-style:square;mso-wrap-distance-left:9pt;mso-wrap-distance-top:0;mso-wrap-distance-right:9pt;mso-wrap-distance-bottom:0;mso-position-horizontal:center;mso-position-horizontal-relative:margin;mso-position-vertical:absolute;mso-position-vertical-relative:text" from="0,25.9pt" to="480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" strokecolor="black [3213]" strokeweight=".5pt">
              <v:stroke joinstyle="miter"/>
              <w10:wrap anchorx="margin"/>
            </v:line>
          </w:pict>
        </mc:Fallback>
      </mc:AlternateContent>
    </w:r>
    <w:r>
      <w:t>2</w:t>
    </w:r>
    <w:r w:rsidR="007B5E75">
      <w:t>3</w:t>
    </w:r>
    <w:r>
      <w:t>. 3.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4D9D8" w14:textId="77777777" w:rsidR="002C24A5" w:rsidRPr="002C24A5" w:rsidRDefault="00137F4C" w:rsidP="002C24A5">
    <w:pPr>
      <w:pStyle w:val="Zhlav"/>
      <w:tabs>
        <w:tab w:val="clear" w:pos="4703"/>
        <w:tab w:val="clear" w:pos="9406"/>
        <w:tab w:val="right" w:pos="8931"/>
      </w:tabs>
      <w:rPr>
        <w:b/>
      </w:rPr>
    </w:pPr>
    <w:r>
      <w:rPr>
        <w:b/>
        <w:noProof/>
        <w:lang w:eastAsia="cs-CZ"/>
      </w:rPr>
      <w:drawing>
        <wp:anchor distT="0" distB="0" distL="114300" distR="114300" simplePos="0" relativeHeight="251658240" behindDoc="0" locked="0" layoutInCell="1" allowOverlap="1" wp14:anchorId="4D9042C6" wp14:editId="1E4626DE">
          <wp:simplePos x="0" y="0"/>
          <wp:positionH relativeFrom="margin">
            <wp:align>right</wp:align>
          </wp:positionH>
          <wp:positionV relativeFrom="paragraph">
            <wp:posOffset>-126365</wp:posOffset>
          </wp:positionV>
          <wp:extent cx="2380615" cy="276225"/>
          <wp:effectExtent l="0" t="0" r="635" b="9525"/>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qrf-summit-bl.png"/>
                  <pic:cNvPicPr/>
                </pic:nvPicPr>
                <pic:blipFill>
                  <a:blip r:embed="rId1">
                    <a:extLst>
                      <a:ext uri="{28A0092B-C50C-407E-A947-70E740481C1C}">
                        <a14:useLocalDpi xmlns:a14="http://schemas.microsoft.com/office/drawing/2010/main" val="0"/>
                      </a:ext>
                    </a:extLst>
                  </a:blip>
                  <a:stretch>
                    <a:fillRect/>
                  </a:stretch>
                </pic:blipFill>
                <pic:spPr>
                  <a:xfrm>
                    <a:off x="0" y="0"/>
                    <a:ext cx="2380615" cy="276225"/>
                  </a:xfrm>
                  <a:prstGeom prst="rect">
                    <a:avLst/>
                  </a:prstGeom>
                </pic:spPr>
              </pic:pic>
            </a:graphicData>
          </a:graphic>
          <wp14:sizeRelH relativeFrom="page">
            <wp14:pctWidth>0</wp14:pctWidth>
          </wp14:sizeRelH>
          <wp14:sizeRelV relativeFrom="page">
            <wp14:pctHeight>0</wp14:pctHeight>
          </wp14:sizeRelV>
        </wp:anchor>
      </w:drawing>
    </w:r>
    <w:r w:rsidR="002C24A5" w:rsidRPr="002C24A5">
      <w:rPr>
        <w:b/>
      </w:rPr>
      <w:t>Tisková zpráva</w:t>
    </w:r>
    <w:r w:rsidR="002C24A5">
      <w:rPr>
        <w:b/>
      </w:rPr>
      <w:tab/>
    </w:r>
  </w:p>
  <w:p w14:paraId="546666A8" w14:textId="7287855E" w:rsidR="002C24A5" w:rsidRDefault="00137F4C">
    <w:pPr>
      <w:pStyle w:val="Zhlav"/>
    </w:pPr>
    <w:r>
      <w:rPr>
        <w:noProof/>
        <w:lang w:eastAsia="cs-CZ"/>
      </w:rPr>
      <mc:AlternateContent>
        <mc:Choice Requires="wps">
          <w:drawing>
            <wp:anchor distT="0" distB="0" distL="114300" distR="114300" simplePos="0" relativeHeight="251659264" behindDoc="0" locked="0" layoutInCell="1" allowOverlap="1" wp14:anchorId="2054C1C3" wp14:editId="07777777">
              <wp:simplePos x="0" y="0"/>
              <wp:positionH relativeFrom="margin">
                <wp:align>center</wp:align>
              </wp:positionH>
              <wp:positionV relativeFrom="paragraph">
                <wp:posOffset>328930</wp:posOffset>
              </wp:positionV>
              <wp:extent cx="6096000" cy="0"/>
              <wp:effectExtent l="0" t="0" r="19050" b="19050"/>
              <wp:wrapNone/>
              <wp:docPr id="2" name="Přímá spojnice 2"/>
              <wp:cNvGraphicFramePr/>
              <a:graphic xmlns:a="http://schemas.openxmlformats.org/drawingml/2006/main">
                <a:graphicData uri="http://schemas.microsoft.com/office/word/2010/wordprocessingShape">
                  <wps:wsp>
                    <wps:cNvCnPr/>
                    <wps:spPr>
                      <a:xfrm flipH="1">
                        <a:off x="0" y="0"/>
                        <a:ext cx="6096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A34E78" id="Přímá spojnice 2" o:spid="_x0000_s1026" style="position:absolute;flip:x;z-index:251659264;visibility:visible;mso-wrap-style:square;mso-wrap-distance-left:9pt;mso-wrap-distance-top:0;mso-wrap-distance-right:9pt;mso-wrap-distance-bottom:0;mso-position-horizontal:center;mso-position-horizontal-relative:margin;mso-position-vertical:absolute;mso-position-vertical-relative:text" from="0,25.9pt" to="480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" strokecolor="black [3213]" strokeweight=".5pt">
              <v:stroke joinstyle="miter"/>
              <w10:wrap anchorx="margin"/>
            </v:line>
          </w:pict>
        </mc:Fallback>
      </mc:AlternateContent>
    </w:r>
    <w:r w:rsidR="00BC1826">
      <w:t>21</w:t>
    </w:r>
    <w:r w:rsidR="002C24A5">
      <w:t xml:space="preserve">. </w:t>
    </w:r>
    <w:r w:rsidR="00BC1826">
      <w:t>3</w:t>
    </w:r>
    <w:r w:rsidR="002C24A5">
      <w:t>. 201</w:t>
    </w:r>
    <w:r w:rsidR="00B614F5">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5EC"/>
    <w:multiLevelType w:val="hybridMultilevel"/>
    <w:tmpl w:val="1714B792"/>
    <w:lvl w:ilvl="0" w:tplc="1F62565A">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C9"/>
    <w:rsid w:val="000037AE"/>
    <w:rsid w:val="0001105D"/>
    <w:rsid w:val="00012AB3"/>
    <w:rsid w:val="0002064E"/>
    <w:rsid w:val="00031192"/>
    <w:rsid w:val="00031C05"/>
    <w:rsid w:val="00040008"/>
    <w:rsid w:val="00054CEF"/>
    <w:rsid w:val="000B61DF"/>
    <w:rsid w:val="000D0338"/>
    <w:rsid w:val="000F7091"/>
    <w:rsid w:val="001116FA"/>
    <w:rsid w:val="0011192A"/>
    <w:rsid w:val="0011244C"/>
    <w:rsid w:val="00120DFA"/>
    <w:rsid w:val="00125AF8"/>
    <w:rsid w:val="0013692D"/>
    <w:rsid w:val="00137F4C"/>
    <w:rsid w:val="0014795C"/>
    <w:rsid w:val="001634F4"/>
    <w:rsid w:val="0016414A"/>
    <w:rsid w:val="00192961"/>
    <w:rsid w:val="0019626C"/>
    <w:rsid w:val="001A7CD1"/>
    <w:rsid w:val="001C33F7"/>
    <w:rsid w:val="001C7783"/>
    <w:rsid w:val="001D6EAA"/>
    <w:rsid w:val="001E284C"/>
    <w:rsid w:val="001F54C3"/>
    <w:rsid w:val="00205998"/>
    <w:rsid w:val="00210667"/>
    <w:rsid w:val="00211B62"/>
    <w:rsid w:val="00216B14"/>
    <w:rsid w:val="002179D4"/>
    <w:rsid w:val="002300D9"/>
    <w:rsid w:val="00247493"/>
    <w:rsid w:val="002565D6"/>
    <w:rsid w:val="002574B2"/>
    <w:rsid w:val="002635AC"/>
    <w:rsid w:val="00271FFB"/>
    <w:rsid w:val="0027610A"/>
    <w:rsid w:val="0028299C"/>
    <w:rsid w:val="002B18A3"/>
    <w:rsid w:val="002C24A5"/>
    <w:rsid w:val="002F5343"/>
    <w:rsid w:val="00321C84"/>
    <w:rsid w:val="00347A8B"/>
    <w:rsid w:val="003531D5"/>
    <w:rsid w:val="00353205"/>
    <w:rsid w:val="0037252B"/>
    <w:rsid w:val="00380D44"/>
    <w:rsid w:val="00391104"/>
    <w:rsid w:val="003A176B"/>
    <w:rsid w:val="003A5EB6"/>
    <w:rsid w:val="003B2495"/>
    <w:rsid w:val="003B787A"/>
    <w:rsid w:val="003E3B4A"/>
    <w:rsid w:val="00424787"/>
    <w:rsid w:val="004276DA"/>
    <w:rsid w:val="00460CA2"/>
    <w:rsid w:val="004610BD"/>
    <w:rsid w:val="00481485"/>
    <w:rsid w:val="00485FC8"/>
    <w:rsid w:val="004E7894"/>
    <w:rsid w:val="004F7C09"/>
    <w:rsid w:val="00506DA0"/>
    <w:rsid w:val="00520990"/>
    <w:rsid w:val="0054003C"/>
    <w:rsid w:val="005677BD"/>
    <w:rsid w:val="0056789D"/>
    <w:rsid w:val="00574EF3"/>
    <w:rsid w:val="005825B1"/>
    <w:rsid w:val="00594452"/>
    <w:rsid w:val="005A2906"/>
    <w:rsid w:val="005B2009"/>
    <w:rsid w:val="005B2B89"/>
    <w:rsid w:val="005C2727"/>
    <w:rsid w:val="005D127A"/>
    <w:rsid w:val="005F4D29"/>
    <w:rsid w:val="00603D83"/>
    <w:rsid w:val="006159DD"/>
    <w:rsid w:val="00633C1E"/>
    <w:rsid w:val="00644582"/>
    <w:rsid w:val="00663763"/>
    <w:rsid w:val="00671D77"/>
    <w:rsid w:val="00683F06"/>
    <w:rsid w:val="00684E72"/>
    <w:rsid w:val="006B568C"/>
    <w:rsid w:val="006B7565"/>
    <w:rsid w:val="006C0B61"/>
    <w:rsid w:val="006C5906"/>
    <w:rsid w:val="006D5F6E"/>
    <w:rsid w:val="006D6591"/>
    <w:rsid w:val="006E5E5E"/>
    <w:rsid w:val="006F5F1E"/>
    <w:rsid w:val="00701352"/>
    <w:rsid w:val="0070576B"/>
    <w:rsid w:val="00714325"/>
    <w:rsid w:val="00734BBB"/>
    <w:rsid w:val="007421A9"/>
    <w:rsid w:val="00756412"/>
    <w:rsid w:val="00761F1C"/>
    <w:rsid w:val="00765D97"/>
    <w:rsid w:val="00790B1E"/>
    <w:rsid w:val="0079207E"/>
    <w:rsid w:val="007A7567"/>
    <w:rsid w:val="007B5E75"/>
    <w:rsid w:val="007B7370"/>
    <w:rsid w:val="007C7798"/>
    <w:rsid w:val="007D5248"/>
    <w:rsid w:val="007F0A8F"/>
    <w:rsid w:val="0080050B"/>
    <w:rsid w:val="00802831"/>
    <w:rsid w:val="00810A88"/>
    <w:rsid w:val="00821394"/>
    <w:rsid w:val="00831271"/>
    <w:rsid w:val="008345B5"/>
    <w:rsid w:val="00841391"/>
    <w:rsid w:val="0085424D"/>
    <w:rsid w:val="008C6CCB"/>
    <w:rsid w:val="008D166C"/>
    <w:rsid w:val="00902BD2"/>
    <w:rsid w:val="00903389"/>
    <w:rsid w:val="009076F3"/>
    <w:rsid w:val="009172F2"/>
    <w:rsid w:val="00941C16"/>
    <w:rsid w:val="009479AF"/>
    <w:rsid w:val="00957408"/>
    <w:rsid w:val="00960E57"/>
    <w:rsid w:val="00962BA4"/>
    <w:rsid w:val="00970F92"/>
    <w:rsid w:val="00972054"/>
    <w:rsid w:val="00974C3B"/>
    <w:rsid w:val="00985746"/>
    <w:rsid w:val="009A566C"/>
    <w:rsid w:val="009A5E86"/>
    <w:rsid w:val="009B4228"/>
    <w:rsid w:val="009B710F"/>
    <w:rsid w:val="009C07C9"/>
    <w:rsid w:val="009C372E"/>
    <w:rsid w:val="009E481B"/>
    <w:rsid w:val="00A12D8E"/>
    <w:rsid w:val="00A134FA"/>
    <w:rsid w:val="00A21DE3"/>
    <w:rsid w:val="00A273E4"/>
    <w:rsid w:val="00A63A11"/>
    <w:rsid w:val="00A72F34"/>
    <w:rsid w:val="00A80531"/>
    <w:rsid w:val="00A97D15"/>
    <w:rsid w:val="00AC4DFB"/>
    <w:rsid w:val="00AF2A03"/>
    <w:rsid w:val="00B007EB"/>
    <w:rsid w:val="00B06DD8"/>
    <w:rsid w:val="00B13E80"/>
    <w:rsid w:val="00B17D96"/>
    <w:rsid w:val="00B20EE9"/>
    <w:rsid w:val="00B24303"/>
    <w:rsid w:val="00B3069A"/>
    <w:rsid w:val="00B42CDE"/>
    <w:rsid w:val="00B50875"/>
    <w:rsid w:val="00B5352E"/>
    <w:rsid w:val="00B614F5"/>
    <w:rsid w:val="00B6324F"/>
    <w:rsid w:val="00B77CA8"/>
    <w:rsid w:val="00BB5C95"/>
    <w:rsid w:val="00BC09ED"/>
    <w:rsid w:val="00BC1826"/>
    <w:rsid w:val="00BC37C1"/>
    <w:rsid w:val="00BC53DC"/>
    <w:rsid w:val="00BF34EF"/>
    <w:rsid w:val="00C01F7F"/>
    <w:rsid w:val="00C06017"/>
    <w:rsid w:val="00C1463B"/>
    <w:rsid w:val="00C14D78"/>
    <w:rsid w:val="00C261B4"/>
    <w:rsid w:val="00C315F7"/>
    <w:rsid w:val="00C430DC"/>
    <w:rsid w:val="00C4756C"/>
    <w:rsid w:val="00C513E2"/>
    <w:rsid w:val="00C60240"/>
    <w:rsid w:val="00C70AF6"/>
    <w:rsid w:val="00C80F6A"/>
    <w:rsid w:val="00C85810"/>
    <w:rsid w:val="00CD4A3B"/>
    <w:rsid w:val="00CE0DED"/>
    <w:rsid w:val="00CE20C7"/>
    <w:rsid w:val="00CE65E4"/>
    <w:rsid w:val="00CF0A93"/>
    <w:rsid w:val="00CF1F15"/>
    <w:rsid w:val="00D062B2"/>
    <w:rsid w:val="00D527D0"/>
    <w:rsid w:val="00D52E57"/>
    <w:rsid w:val="00D537B7"/>
    <w:rsid w:val="00D6444E"/>
    <w:rsid w:val="00D7569E"/>
    <w:rsid w:val="00D76264"/>
    <w:rsid w:val="00DA3DF3"/>
    <w:rsid w:val="00DA7B4D"/>
    <w:rsid w:val="00DB14AC"/>
    <w:rsid w:val="00DC31E7"/>
    <w:rsid w:val="00DC53FA"/>
    <w:rsid w:val="00DC5EA5"/>
    <w:rsid w:val="00DD14E7"/>
    <w:rsid w:val="00DD3B0D"/>
    <w:rsid w:val="00DD5BF8"/>
    <w:rsid w:val="00DE5881"/>
    <w:rsid w:val="00DF657E"/>
    <w:rsid w:val="00E0335D"/>
    <w:rsid w:val="00E034BA"/>
    <w:rsid w:val="00E21C93"/>
    <w:rsid w:val="00E251CA"/>
    <w:rsid w:val="00E40270"/>
    <w:rsid w:val="00E67ACF"/>
    <w:rsid w:val="00E85A2C"/>
    <w:rsid w:val="00E9355C"/>
    <w:rsid w:val="00EA171B"/>
    <w:rsid w:val="00EA2E1E"/>
    <w:rsid w:val="00EB7903"/>
    <w:rsid w:val="00ED545A"/>
    <w:rsid w:val="00ED5E45"/>
    <w:rsid w:val="00ED7A5F"/>
    <w:rsid w:val="00EE24A5"/>
    <w:rsid w:val="00F0523A"/>
    <w:rsid w:val="00F11DB1"/>
    <w:rsid w:val="00F2252F"/>
    <w:rsid w:val="00F2263A"/>
    <w:rsid w:val="00F2722E"/>
    <w:rsid w:val="00F33C3E"/>
    <w:rsid w:val="00F43140"/>
    <w:rsid w:val="00F451E5"/>
    <w:rsid w:val="00F53D63"/>
    <w:rsid w:val="00F62F94"/>
    <w:rsid w:val="00F75F39"/>
    <w:rsid w:val="00F81404"/>
    <w:rsid w:val="00F92B0E"/>
    <w:rsid w:val="00F96A6E"/>
    <w:rsid w:val="00FD4754"/>
    <w:rsid w:val="00FE5E5E"/>
    <w:rsid w:val="0E19A908"/>
    <w:rsid w:val="5D4F9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88222"/>
  <w15:docId w15:val="{F4367495-5068-455E-99C3-8E32694E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07C9"/>
  </w:style>
  <w:style w:type="paragraph" w:styleId="Nadpis1">
    <w:name w:val="heading 1"/>
    <w:basedOn w:val="Normln"/>
    <w:next w:val="Normln"/>
    <w:link w:val="Nadpis1Char"/>
    <w:uiPriority w:val="9"/>
    <w:qFormat/>
    <w:rsid w:val="00742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52E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unhideWhenUsed/>
    <w:qFormat/>
    <w:rsid w:val="009C07C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9C07C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9C07C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9C07C9"/>
    <w:rPr>
      <w:rFonts w:asciiTheme="majorHAnsi" w:eastAsiaTheme="majorEastAsia" w:hAnsiTheme="majorHAnsi" w:cstheme="majorBidi"/>
      <w:color w:val="2E74B5" w:themeColor="accent1" w:themeShade="BF"/>
    </w:rPr>
  </w:style>
  <w:style w:type="paragraph" w:styleId="Zhlav">
    <w:name w:val="header"/>
    <w:basedOn w:val="Normln"/>
    <w:link w:val="ZhlavChar"/>
    <w:uiPriority w:val="99"/>
    <w:unhideWhenUsed/>
    <w:rsid w:val="002C24A5"/>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2C24A5"/>
  </w:style>
  <w:style w:type="paragraph" w:styleId="Zpat">
    <w:name w:val="footer"/>
    <w:basedOn w:val="Normln"/>
    <w:link w:val="ZpatChar"/>
    <w:uiPriority w:val="99"/>
    <w:unhideWhenUsed/>
    <w:rsid w:val="002C24A5"/>
    <w:pPr>
      <w:tabs>
        <w:tab w:val="center" w:pos="4703"/>
        <w:tab w:val="right" w:pos="9406"/>
      </w:tabs>
      <w:spacing w:after="0" w:line="240" w:lineRule="auto"/>
    </w:pPr>
  </w:style>
  <w:style w:type="character" w:customStyle="1" w:styleId="ZpatChar">
    <w:name w:val="Zápatí Char"/>
    <w:basedOn w:val="Standardnpsmoodstavce"/>
    <w:link w:val="Zpat"/>
    <w:uiPriority w:val="99"/>
    <w:rsid w:val="002C24A5"/>
  </w:style>
  <w:style w:type="character" w:customStyle="1" w:styleId="Nadpis1Char">
    <w:name w:val="Nadpis 1 Char"/>
    <w:basedOn w:val="Standardnpsmoodstavce"/>
    <w:link w:val="Nadpis1"/>
    <w:uiPriority w:val="9"/>
    <w:rsid w:val="007421A9"/>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1E284C"/>
    <w:pPr>
      <w:ind w:left="720"/>
      <w:contextualSpacing/>
    </w:pPr>
  </w:style>
  <w:style w:type="character" w:styleId="Hypertextovodkaz">
    <w:name w:val="Hyperlink"/>
    <w:basedOn w:val="Standardnpsmoodstavce"/>
    <w:uiPriority w:val="99"/>
    <w:unhideWhenUsed/>
    <w:rsid w:val="001A7CD1"/>
    <w:rPr>
      <w:color w:val="0563C1" w:themeColor="hyperlink"/>
      <w:u w:val="single"/>
    </w:rPr>
  </w:style>
  <w:style w:type="character" w:customStyle="1" w:styleId="Nevyeenzmnka1">
    <w:name w:val="Nevyřešená zmínka1"/>
    <w:basedOn w:val="Standardnpsmoodstavce"/>
    <w:uiPriority w:val="99"/>
    <w:semiHidden/>
    <w:unhideWhenUsed/>
    <w:rsid w:val="001A7CD1"/>
    <w:rPr>
      <w:color w:val="808080"/>
      <w:shd w:val="clear" w:color="auto" w:fill="E6E6E6"/>
    </w:rPr>
  </w:style>
  <w:style w:type="character" w:customStyle="1" w:styleId="Nadpis2Char">
    <w:name w:val="Nadpis 2 Char"/>
    <w:basedOn w:val="Standardnpsmoodstavce"/>
    <w:link w:val="Nadpis2"/>
    <w:uiPriority w:val="9"/>
    <w:rsid w:val="00D52E57"/>
    <w:rPr>
      <w:rFonts w:asciiTheme="majorHAnsi" w:eastAsiaTheme="majorEastAsia" w:hAnsiTheme="majorHAnsi" w:cstheme="majorBidi"/>
      <w:color w:val="2E74B5" w:themeColor="accent1" w:themeShade="BF"/>
      <w:sz w:val="26"/>
      <w:szCs w:val="26"/>
    </w:rPr>
  </w:style>
  <w:style w:type="paragraph" w:styleId="Nzev">
    <w:name w:val="Title"/>
    <w:basedOn w:val="Normln"/>
    <w:next w:val="Normln"/>
    <w:link w:val="NzevChar"/>
    <w:uiPriority w:val="10"/>
    <w:qFormat/>
    <w:rsid w:val="008028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02831"/>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E40270"/>
    <w:rPr>
      <w:sz w:val="16"/>
      <w:szCs w:val="16"/>
    </w:rPr>
  </w:style>
  <w:style w:type="paragraph" w:styleId="Textkomente">
    <w:name w:val="annotation text"/>
    <w:basedOn w:val="Normln"/>
    <w:link w:val="TextkomenteChar"/>
    <w:uiPriority w:val="99"/>
    <w:semiHidden/>
    <w:unhideWhenUsed/>
    <w:rsid w:val="00E40270"/>
    <w:pPr>
      <w:spacing w:line="240" w:lineRule="auto"/>
    </w:pPr>
    <w:rPr>
      <w:sz w:val="20"/>
      <w:szCs w:val="20"/>
    </w:rPr>
  </w:style>
  <w:style w:type="character" w:customStyle="1" w:styleId="TextkomenteChar">
    <w:name w:val="Text komentáře Char"/>
    <w:basedOn w:val="Standardnpsmoodstavce"/>
    <w:link w:val="Textkomente"/>
    <w:uiPriority w:val="99"/>
    <w:semiHidden/>
    <w:rsid w:val="00E40270"/>
    <w:rPr>
      <w:sz w:val="20"/>
      <w:szCs w:val="20"/>
    </w:rPr>
  </w:style>
  <w:style w:type="paragraph" w:styleId="Pedmtkomente">
    <w:name w:val="annotation subject"/>
    <w:basedOn w:val="Textkomente"/>
    <w:next w:val="Textkomente"/>
    <w:link w:val="PedmtkomenteChar"/>
    <w:uiPriority w:val="99"/>
    <w:semiHidden/>
    <w:unhideWhenUsed/>
    <w:rsid w:val="00E40270"/>
    <w:rPr>
      <w:b/>
      <w:bCs/>
    </w:rPr>
  </w:style>
  <w:style w:type="character" w:customStyle="1" w:styleId="PedmtkomenteChar">
    <w:name w:val="Předmět komentáře Char"/>
    <w:basedOn w:val="TextkomenteChar"/>
    <w:link w:val="Pedmtkomente"/>
    <w:uiPriority w:val="99"/>
    <w:semiHidden/>
    <w:rsid w:val="00E40270"/>
    <w:rPr>
      <w:b/>
      <w:bCs/>
      <w:sz w:val="20"/>
      <w:szCs w:val="20"/>
    </w:rPr>
  </w:style>
  <w:style w:type="paragraph" w:styleId="Textbubliny">
    <w:name w:val="Balloon Text"/>
    <w:basedOn w:val="Normln"/>
    <w:link w:val="TextbublinyChar"/>
    <w:uiPriority w:val="99"/>
    <w:semiHidden/>
    <w:unhideWhenUsed/>
    <w:rsid w:val="00E402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02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microrisc\event\2018-04-24-iqrf-summit-2018\media\TZ\www.iqrf.org\summit2018"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55F61-7AB8-4A31-B0A9-5294F2F4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2703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Spurná</dc:creator>
  <cp:keywords/>
  <dc:description/>
  <cp:lastModifiedBy>Ivona Spurná</cp:lastModifiedBy>
  <cp:revision>3</cp:revision>
  <dcterms:created xsi:type="dcterms:W3CDTF">2018-03-22T14:43:00Z</dcterms:created>
  <dcterms:modified xsi:type="dcterms:W3CDTF">2018-03-22T14:44:00Z</dcterms:modified>
</cp:coreProperties>
</file>