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A7" w:rsidRPr="00BA1D1B" w:rsidRDefault="007E2E1E" w:rsidP="0056389D">
      <w:pPr>
        <w:spacing w:after="0" w:line="360" w:lineRule="auto"/>
        <w:jc w:val="center"/>
        <w:rPr>
          <w:rFonts w:ascii="Century Gothic" w:hAnsi="Century Gothic"/>
          <w:noProof/>
          <w:sz w:val="20"/>
          <w:szCs w:val="20"/>
        </w:rPr>
      </w:pPr>
      <w:bookmarkStart w:id="0" w:name="_GoBack"/>
      <w:bookmarkEnd w:id="0"/>
      <w:r w:rsidRPr="00BA1D1B">
        <w:rPr>
          <w:rFonts w:ascii="Century Gothic" w:hAnsi="Century Gothic"/>
          <w:noProof/>
          <w:sz w:val="20"/>
          <w:szCs w:val="20"/>
          <w:lang w:eastAsia="cs-CZ"/>
        </w:rPr>
        <w:drawing>
          <wp:inline distT="0" distB="0" distL="0" distR="0" wp14:anchorId="54F3C375" wp14:editId="269E5392">
            <wp:extent cx="2133600" cy="1028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F7" w:rsidRPr="00BA1D1B" w:rsidRDefault="00DF12F7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</w:p>
    <w:p w:rsidR="007E2E1E" w:rsidRPr="00BA1D1B" w:rsidRDefault="007E2E1E" w:rsidP="0056389D">
      <w:pPr>
        <w:spacing w:after="0" w:line="360" w:lineRule="auto"/>
        <w:jc w:val="both"/>
        <w:rPr>
          <w:rFonts w:ascii="Century Gothic" w:hAnsi="Century Gothic"/>
          <w:noProof/>
          <w:sz w:val="20"/>
          <w:szCs w:val="20"/>
        </w:rPr>
      </w:pPr>
      <w:r w:rsidRPr="00BA1D1B">
        <w:rPr>
          <w:rFonts w:ascii="Century Gothic" w:hAnsi="Century Gothic"/>
          <w:noProof/>
          <w:sz w:val="20"/>
          <w:szCs w:val="20"/>
        </w:rPr>
        <w:t xml:space="preserve">TEEK je synonymum pro </w:t>
      </w:r>
      <w:r w:rsidRPr="00BA1D1B">
        <w:rPr>
          <w:rFonts w:ascii="Century Gothic" w:hAnsi="Century Gothic"/>
          <w:b/>
          <w:noProof/>
          <w:sz w:val="20"/>
          <w:szCs w:val="20"/>
        </w:rPr>
        <w:t>zahradní nábytek</w:t>
      </w:r>
      <w:r w:rsidRPr="00BA1D1B">
        <w:rPr>
          <w:rFonts w:ascii="Century Gothic" w:hAnsi="Century Gothic"/>
          <w:noProof/>
          <w:sz w:val="20"/>
          <w:szCs w:val="20"/>
        </w:rPr>
        <w:t xml:space="preserve"> a </w:t>
      </w:r>
      <w:r w:rsidRPr="00BA1D1B">
        <w:rPr>
          <w:rFonts w:ascii="Century Gothic" w:hAnsi="Century Gothic"/>
          <w:b/>
          <w:noProof/>
          <w:sz w:val="20"/>
          <w:szCs w:val="20"/>
        </w:rPr>
        <w:t>slunečníky</w:t>
      </w:r>
      <w:r w:rsidRPr="00BA1D1B">
        <w:rPr>
          <w:rFonts w:ascii="Century Gothic" w:hAnsi="Century Gothic"/>
          <w:noProof/>
          <w:sz w:val="20"/>
          <w:szCs w:val="20"/>
        </w:rPr>
        <w:t xml:space="preserve"> od </w:t>
      </w:r>
      <w:r w:rsidR="00934FC9" w:rsidRPr="00BA1D1B">
        <w:rPr>
          <w:rFonts w:ascii="Century Gothic" w:hAnsi="Century Gothic"/>
          <w:noProof/>
          <w:sz w:val="20"/>
          <w:szCs w:val="20"/>
        </w:rPr>
        <w:t>ověřených</w:t>
      </w:r>
      <w:r w:rsidRPr="00BA1D1B">
        <w:rPr>
          <w:rFonts w:ascii="Century Gothic" w:hAnsi="Century Gothic"/>
          <w:noProof/>
          <w:sz w:val="20"/>
          <w:szCs w:val="20"/>
        </w:rPr>
        <w:t xml:space="preserve"> evropských výrobců a značek. </w:t>
      </w:r>
      <w:r w:rsidR="00B5706A">
        <w:rPr>
          <w:rFonts w:ascii="Century Gothic" w:hAnsi="Century Gothic"/>
          <w:noProof/>
          <w:sz w:val="20"/>
          <w:szCs w:val="20"/>
        </w:rPr>
        <w:t xml:space="preserve">Zákazníkům nabízí pouze </w:t>
      </w:r>
      <w:r w:rsidRPr="00BA1D1B">
        <w:rPr>
          <w:rFonts w:ascii="Century Gothic" w:hAnsi="Century Gothic"/>
          <w:b/>
          <w:noProof/>
          <w:sz w:val="20"/>
          <w:szCs w:val="20"/>
        </w:rPr>
        <w:t xml:space="preserve">kvalitní, designově zajímavé, </w:t>
      </w:r>
      <w:r w:rsidR="00B5706A">
        <w:rPr>
          <w:rFonts w:ascii="Century Gothic" w:hAnsi="Century Gothic"/>
          <w:b/>
          <w:noProof/>
          <w:sz w:val="20"/>
          <w:szCs w:val="20"/>
        </w:rPr>
        <w:t xml:space="preserve">funkční a přitom </w:t>
      </w:r>
      <w:r w:rsidRPr="00BA1D1B">
        <w:rPr>
          <w:rFonts w:ascii="Century Gothic" w:hAnsi="Century Gothic"/>
          <w:b/>
          <w:noProof/>
          <w:sz w:val="20"/>
          <w:szCs w:val="20"/>
        </w:rPr>
        <w:t>cenově dostupné</w:t>
      </w:r>
      <w:r w:rsidRPr="00BA1D1B">
        <w:rPr>
          <w:rFonts w:ascii="Century Gothic" w:hAnsi="Century Gothic"/>
          <w:noProof/>
          <w:sz w:val="20"/>
          <w:szCs w:val="20"/>
        </w:rPr>
        <w:t xml:space="preserve"> zboží. </w:t>
      </w:r>
      <w:r w:rsidR="00934FC9" w:rsidRPr="00BA1D1B">
        <w:rPr>
          <w:rFonts w:ascii="Century Gothic" w:hAnsi="Century Gothic"/>
          <w:noProof/>
          <w:sz w:val="20"/>
          <w:szCs w:val="20"/>
        </w:rPr>
        <w:t xml:space="preserve">Teek </w:t>
      </w:r>
      <w:r w:rsidR="00B5706A">
        <w:rPr>
          <w:rFonts w:ascii="Century Gothic" w:hAnsi="Century Gothic"/>
          <w:noProof/>
          <w:sz w:val="20"/>
          <w:szCs w:val="20"/>
        </w:rPr>
        <w:t xml:space="preserve">poskytuje </w:t>
      </w:r>
      <w:r w:rsidR="00EB7B23">
        <w:rPr>
          <w:rFonts w:ascii="Century Gothic" w:hAnsi="Century Gothic"/>
          <w:noProof/>
          <w:sz w:val="20"/>
          <w:szCs w:val="20"/>
        </w:rPr>
        <w:t xml:space="preserve">aktuální a </w:t>
      </w:r>
      <w:r w:rsidR="00DF12F7" w:rsidRPr="00BA1D1B">
        <w:rPr>
          <w:rFonts w:ascii="Century Gothic" w:hAnsi="Century Gothic"/>
          <w:noProof/>
          <w:sz w:val="20"/>
          <w:szCs w:val="20"/>
        </w:rPr>
        <w:t>užite</w:t>
      </w:r>
      <w:r w:rsidR="00934FC9" w:rsidRPr="00BA1D1B">
        <w:rPr>
          <w:rFonts w:ascii="Century Gothic" w:hAnsi="Century Gothic"/>
          <w:noProof/>
          <w:sz w:val="20"/>
          <w:szCs w:val="20"/>
        </w:rPr>
        <w:t xml:space="preserve">čné informace </w:t>
      </w:r>
      <w:r w:rsidR="00DF12F7" w:rsidRPr="00BA1D1B">
        <w:rPr>
          <w:rFonts w:ascii="Century Gothic" w:hAnsi="Century Gothic"/>
          <w:noProof/>
          <w:sz w:val="20"/>
          <w:szCs w:val="20"/>
        </w:rPr>
        <w:t>a kompletní servis týkající se zahradního a volnočasového nábytku a slunečníků.</w:t>
      </w:r>
    </w:p>
    <w:p w:rsidR="00DF12F7" w:rsidRPr="00BA1D1B" w:rsidRDefault="00934FC9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  <w:r w:rsidRPr="00BA1D1B">
        <w:rPr>
          <w:noProof/>
          <w:lang w:eastAsia="cs-CZ"/>
        </w:rPr>
        <w:drawing>
          <wp:inline distT="0" distB="0" distL="0" distR="0" wp14:anchorId="22F8C961" wp14:editId="3D5250B3">
            <wp:extent cx="5760720" cy="1187395"/>
            <wp:effectExtent l="0" t="0" r="0" b="0"/>
            <wp:docPr id="3" name="Obrázek 3" descr="http://teek.cz/images/imageforarch_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ek.cz/images/imageforarch_ster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F7" w:rsidRPr="00BA1D1B" w:rsidRDefault="00DF12F7" w:rsidP="0056389D">
      <w:pPr>
        <w:spacing w:after="0" w:line="360" w:lineRule="auto"/>
        <w:jc w:val="both"/>
        <w:rPr>
          <w:rFonts w:ascii="Century Gothic" w:hAnsi="Century Gothic"/>
          <w:noProof/>
          <w:sz w:val="20"/>
          <w:szCs w:val="20"/>
        </w:rPr>
      </w:pPr>
      <w:r w:rsidRPr="00BA1D1B">
        <w:rPr>
          <w:rFonts w:ascii="Century Gothic" w:hAnsi="Century Gothic"/>
          <w:noProof/>
          <w:sz w:val="20"/>
          <w:szCs w:val="20"/>
        </w:rPr>
        <w:t>T</w:t>
      </w:r>
      <w:r w:rsidR="00EB7B23">
        <w:rPr>
          <w:rFonts w:ascii="Century Gothic" w:hAnsi="Century Gothic"/>
          <w:noProof/>
          <w:sz w:val="20"/>
          <w:szCs w:val="20"/>
        </w:rPr>
        <w:t xml:space="preserve">eek nabízí nábytek z moderních a </w:t>
      </w:r>
      <w:r w:rsidRPr="00BA1D1B">
        <w:rPr>
          <w:rFonts w:ascii="Century Gothic" w:hAnsi="Century Gothic"/>
          <w:noProof/>
          <w:sz w:val="20"/>
          <w:szCs w:val="20"/>
        </w:rPr>
        <w:t xml:space="preserve">vysoce funkčních materiálů </w:t>
      </w:r>
      <w:r w:rsidR="00EB7B23">
        <w:rPr>
          <w:rFonts w:ascii="Century Gothic" w:hAnsi="Century Gothic"/>
          <w:noProof/>
          <w:sz w:val="20"/>
          <w:szCs w:val="20"/>
        </w:rPr>
        <w:t xml:space="preserve">nenáročných na údržbu, vhodných </w:t>
      </w:r>
      <w:r w:rsidRPr="00BA1D1B">
        <w:rPr>
          <w:rFonts w:ascii="Century Gothic" w:hAnsi="Century Gothic"/>
          <w:noProof/>
          <w:sz w:val="20"/>
          <w:szCs w:val="20"/>
        </w:rPr>
        <w:t>pro venkovní použití</w:t>
      </w:r>
      <w:r w:rsidR="00EB7B23">
        <w:rPr>
          <w:rFonts w:ascii="Century Gothic" w:hAnsi="Century Gothic"/>
          <w:noProof/>
          <w:sz w:val="20"/>
          <w:szCs w:val="20"/>
        </w:rPr>
        <w:t xml:space="preserve">: </w:t>
      </w:r>
      <w:r w:rsidRPr="00BA1D1B">
        <w:rPr>
          <w:rFonts w:ascii="Century Gothic" w:hAnsi="Century Gothic"/>
          <w:noProof/>
          <w:sz w:val="20"/>
          <w:szCs w:val="20"/>
        </w:rPr>
        <w:t>hliník, nerezová ocel, textilenové, keramické a laminátové kompozitní materiály, železo, mramor, teakové dřevo a umělý ratan.</w:t>
      </w:r>
    </w:p>
    <w:p w:rsidR="00DF12F7" w:rsidRPr="00EB7B23" w:rsidRDefault="00934FC9" w:rsidP="0056389D">
      <w:pPr>
        <w:spacing w:after="0" w:line="360" w:lineRule="auto"/>
        <w:rPr>
          <w:rFonts w:ascii="Century Gothic" w:hAnsi="Century Gothic"/>
          <w:b/>
          <w:noProof/>
          <w:sz w:val="20"/>
          <w:szCs w:val="20"/>
        </w:rPr>
      </w:pPr>
      <w:r w:rsidRPr="00EB7B23">
        <w:rPr>
          <w:rFonts w:ascii="Century Gothic" w:hAnsi="Century Gothic"/>
          <w:b/>
          <w:noProof/>
          <w:sz w:val="20"/>
          <w:szCs w:val="20"/>
          <w:lang w:eastAsia="cs-CZ"/>
        </w:rPr>
        <w:drawing>
          <wp:inline distT="0" distB="0" distL="0" distR="0" wp14:anchorId="1D141C93" wp14:editId="2798F03F">
            <wp:extent cx="5753100" cy="1066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F7" w:rsidRPr="00EB7B23" w:rsidRDefault="0056389D" w:rsidP="0056389D">
      <w:pPr>
        <w:spacing w:after="0" w:line="360" w:lineRule="auto"/>
        <w:jc w:val="center"/>
        <w:rPr>
          <w:rFonts w:ascii="Century Gothic" w:hAnsi="Century Gothic"/>
          <w:b/>
          <w:noProof/>
          <w:szCs w:val="20"/>
        </w:rPr>
      </w:pPr>
      <w:r w:rsidRPr="00EB7B23">
        <w:rPr>
          <w:rFonts w:ascii="Century Gothic" w:hAnsi="Century Gothic"/>
          <w:b/>
          <w:noProof/>
          <w:szCs w:val="20"/>
        </w:rPr>
        <w:t>Adresy a kontakty</w:t>
      </w:r>
    </w:p>
    <w:p w:rsidR="0056389D" w:rsidRPr="00BA1D1B" w:rsidRDefault="0056389D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  <w:r w:rsidRPr="00BA1D1B">
        <w:rPr>
          <w:rFonts w:ascii="Century Gothic" w:hAnsi="Century Gothic"/>
          <w:noProof/>
          <w:sz w:val="20"/>
          <w:szCs w:val="20"/>
        </w:rPr>
        <w:t>Internetový obchod a www stránky</w:t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  <w:t>www.teek.cz</w:t>
      </w:r>
    </w:p>
    <w:p w:rsidR="0056389D" w:rsidRPr="00BA1D1B" w:rsidRDefault="0056389D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  <w:r w:rsidRPr="00BA1D1B">
        <w:rPr>
          <w:rFonts w:ascii="Century Gothic" w:hAnsi="Century Gothic"/>
          <w:noProof/>
          <w:sz w:val="20"/>
          <w:szCs w:val="20"/>
        </w:rPr>
        <w:t>E-mail</w:t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  <w:t>info@teek.cz</w:t>
      </w:r>
    </w:p>
    <w:p w:rsidR="0056389D" w:rsidRPr="00BA1D1B" w:rsidRDefault="0056389D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  <w:r w:rsidRPr="00BA1D1B">
        <w:rPr>
          <w:rFonts w:ascii="Century Gothic" w:hAnsi="Century Gothic"/>
          <w:noProof/>
          <w:sz w:val="20"/>
          <w:szCs w:val="20"/>
        </w:rPr>
        <w:t>Telefon/fax</w:t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</w:r>
      <w:r w:rsidRPr="00BA1D1B">
        <w:rPr>
          <w:rFonts w:ascii="Century Gothic" w:hAnsi="Century Gothic"/>
          <w:noProof/>
          <w:sz w:val="20"/>
          <w:szCs w:val="20"/>
        </w:rPr>
        <w:tab/>
        <w:t>212 240 825 / 227 203 754</w:t>
      </w:r>
    </w:p>
    <w:p w:rsidR="0056389D" w:rsidRPr="00BA1D1B" w:rsidRDefault="00DE2FD1" w:rsidP="0056389D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VO vzorkovna</w:t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>:</w:t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ab/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ab/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ab/>
        <w:t xml:space="preserve"> </w:t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ab/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ab/>
      </w:r>
      <w:r>
        <w:rPr>
          <w:rFonts w:ascii="Century Gothic" w:hAnsi="Century Gothic" w:cstheme="minorHAnsi"/>
          <w:noProof/>
          <w:sz w:val="20"/>
          <w:szCs w:val="20"/>
        </w:rPr>
        <w:tab/>
      </w:r>
      <w:r w:rsidR="0056389D" w:rsidRPr="00BA1D1B">
        <w:rPr>
          <w:rFonts w:ascii="Century Gothic" w:hAnsi="Century Gothic" w:cstheme="minorHAnsi"/>
          <w:noProof/>
          <w:sz w:val="20"/>
          <w:szCs w:val="20"/>
        </w:rPr>
        <w:t>Podnikatelská 552, Praha 9</w:t>
      </w:r>
    </w:p>
    <w:p w:rsidR="0056389D" w:rsidRPr="00BA1D1B" w:rsidRDefault="00934FC9" w:rsidP="0056389D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theme="minorHAnsi"/>
          <w:noProof/>
          <w:sz w:val="20"/>
          <w:szCs w:val="20"/>
        </w:rPr>
      </w:pPr>
      <w:r w:rsidRPr="00BA1D1B">
        <w:rPr>
          <w:rFonts w:ascii="Century Gothic" w:hAnsi="Century Gothic" w:cstheme="minorHAnsi"/>
          <w:noProof/>
          <w:sz w:val="20"/>
          <w:szCs w:val="20"/>
        </w:rPr>
        <w:t>Informace a materiály pro press</w:t>
      </w:r>
      <w:r w:rsidRPr="00BA1D1B">
        <w:rPr>
          <w:rFonts w:ascii="Century Gothic" w:hAnsi="Century Gothic" w:cstheme="minorHAnsi"/>
          <w:noProof/>
          <w:sz w:val="20"/>
          <w:szCs w:val="20"/>
        </w:rPr>
        <w:tab/>
      </w:r>
      <w:r w:rsidRPr="00BA1D1B">
        <w:rPr>
          <w:rFonts w:ascii="Century Gothic" w:hAnsi="Century Gothic" w:cstheme="minorHAnsi"/>
          <w:noProof/>
          <w:sz w:val="20"/>
          <w:szCs w:val="20"/>
        </w:rPr>
        <w:tab/>
      </w:r>
      <w:r w:rsidRPr="00BA1D1B">
        <w:rPr>
          <w:rFonts w:ascii="Century Gothic" w:hAnsi="Century Gothic" w:cstheme="minorHAnsi"/>
          <w:noProof/>
          <w:sz w:val="20"/>
          <w:szCs w:val="20"/>
        </w:rPr>
        <w:tab/>
        <w:t>marketing@teek.cz</w:t>
      </w:r>
    </w:p>
    <w:p w:rsidR="00EB7B23" w:rsidRPr="00EB7B23" w:rsidRDefault="00EB7B23" w:rsidP="00EB7B23">
      <w:pPr>
        <w:spacing w:after="0" w:line="360" w:lineRule="auto"/>
        <w:rPr>
          <w:rFonts w:ascii="Century Gothic" w:hAnsi="Century Gothic"/>
          <w:i/>
          <w:noProof/>
          <w:sz w:val="16"/>
          <w:szCs w:val="20"/>
        </w:rPr>
      </w:pPr>
    </w:p>
    <w:p w:rsidR="00DF12F7" w:rsidRPr="00BA1D1B" w:rsidRDefault="00DF12F7" w:rsidP="0056389D">
      <w:pPr>
        <w:spacing w:after="0" w:line="360" w:lineRule="auto"/>
        <w:rPr>
          <w:rFonts w:ascii="Century Gothic" w:hAnsi="Century Gothic"/>
          <w:noProof/>
          <w:sz w:val="20"/>
          <w:szCs w:val="20"/>
        </w:rPr>
      </w:pPr>
    </w:p>
    <w:p w:rsidR="00BA1D1B" w:rsidRPr="00BA1D1B" w:rsidRDefault="00BA1D1B" w:rsidP="00EB7B23">
      <w:pPr>
        <w:spacing w:after="0" w:line="360" w:lineRule="auto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41187748" wp14:editId="62A4CA77">
            <wp:simplePos x="0" y="0"/>
            <wp:positionH relativeFrom="column">
              <wp:posOffset>-23495</wp:posOffset>
            </wp:positionH>
            <wp:positionV relativeFrom="paragraph">
              <wp:posOffset>16510</wp:posOffset>
            </wp:positionV>
            <wp:extent cx="1019175" cy="339725"/>
            <wp:effectExtent l="0" t="0" r="9525" b="3175"/>
            <wp:wrapTight wrapText="bothSides">
              <wp:wrapPolygon edited="0">
                <wp:start x="0" y="0"/>
                <wp:lineTo x="0" y="20591"/>
                <wp:lineTo x="21398" y="20591"/>
                <wp:lineTo x="213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D1B">
        <w:rPr>
          <w:rFonts w:ascii="Century Gothic" w:hAnsi="Century Gothic"/>
          <w:b/>
          <w:noProof/>
          <w:sz w:val="18"/>
          <w:szCs w:val="20"/>
        </w:rPr>
        <w:t>s</w:t>
      </w:r>
      <w:r w:rsidR="00DF12F7" w:rsidRPr="00BA1D1B">
        <w:rPr>
          <w:rFonts w:ascii="Century Gothic" w:hAnsi="Century Gothic"/>
          <w:b/>
          <w:noProof/>
          <w:sz w:val="18"/>
          <w:szCs w:val="20"/>
        </w:rPr>
        <w:t>point distribution s.r.o.</w:t>
      </w:r>
      <w:r w:rsidR="00DF12F7" w:rsidRPr="00BA1D1B">
        <w:rPr>
          <w:rFonts w:ascii="Century Gothic" w:hAnsi="Century Gothic"/>
          <w:noProof/>
          <w:sz w:val="18"/>
          <w:szCs w:val="20"/>
        </w:rPr>
        <w:t xml:space="preserve"> </w:t>
      </w:r>
      <w:r w:rsidR="00B5706A">
        <w:rPr>
          <w:rFonts w:ascii="Century Gothic" w:hAnsi="Century Gothic"/>
          <w:noProof/>
          <w:sz w:val="18"/>
          <w:szCs w:val="20"/>
        </w:rPr>
        <w:t xml:space="preserve">vlastní značku TEEK, </w:t>
      </w:r>
      <w:r w:rsidR="00DF12F7" w:rsidRPr="00BA1D1B">
        <w:rPr>
          <w:rFonts w:ascii="Century Gothic" w:hAnsi="Century Gothic"/>
          <w:noProof/>
          <w:sz w:val="18"/>
          <w:szCs w:val="20"/>
        </w:rPr>
        <w:t xml:space="preserve">na českém trhu zastupuje </w:t>
      </w:r>
      <w:r w:rsidR="00EB7B23">
        <w:rPr>
          <w:rFonts w:ascii="Century Gothic" w:hAnsi="Century Gothic"/>
          <w:noProof/>
          <w:sz w:val="18"/>
          <w:szCs w:val="20"/>
        </w:rPr>
        <w:t xml:space="preserve">špičkové </w:t>
      </w:r>
      <w:r w:rsidR="00DF12F7" w:rsidRPr="00BA1D1B">
        <w:rPr>
          <w:rFonts w:ascii="Century Gothic" w:hAnsi="Century Gothic"/>
          <w:noProof/>
          <w:sz w:val="18"/>
          <w:szCs w:val="20"/>
        </w:rPr>
        <w:t>výrobce zahradního a volnočasovéh</w:t>
      </w:r>
      <w:r w:rsidRPr="00BA1D1B">
        <w:rPr>
          <w:rFonts w:ascii="Century Gothic" w:hAnsi="Century Gothic"/>
          <w:noProof/>
          <w:sz w:val="18"/>
          <w:szCs w:val="20"/>
        </w:rPr>
        <w:t xml:space="preserve">o nábytku, </w:t>
      </w:r>
      <w:r w:rsidR="00DF12F7" w:rsidRPr="00BA1D1B">
        <w:rPr>
          <w:rFonts w:ascii="Century Gothic" w:hAnsi="Century Gothic"/>
          <w:noProof/>
          <w:sz w:val="18"/>
          <w:szCs w:val="20"/>
        </w:rPr>
        <w:t>slunečníků a stojanů na slunečníky.</w:t>
      </w:r>
      <w:r w:rsidRPr="00BA1D1B">
        <w:rPr>
          <w:rFonts w:ascii="Century Gothic" w:hAnsi="Century Gothic"/>
          <w:noProof/>
          <w:sz w:val="18"/>
          <w:szCs w:val="20"/>
        </w:rPr>
        <w:t xml:space="preserve"> Všichni dodavatelé patří </w:t>
      </w:r>
      <w:r w:rsidR="00EB7B23">
        <w:rPr>
          <w:rFonts w:ascii="Century Gothic" w:hAnsi="Century Gothic"/>
          <w:noProof/>
          <w:sz w:val="18"/>
          <w:szCs w:val="20"/>
        </w:rPr>
        <w:t xml:space="preserve">k leaderům </w:t>
      </w:r>
      <w:r w:rsidRPr="00BA1D1B">
        <w:rPr>
          <w:rFonts w:ascii="Century Gothic" w:hAnsi="Century Gothic"/>
          <w:noProof/>
          <w:sz w:val="18"/>
          <w:szCs w:val="20"/>
        </w:rPr>
        <w:t>ve svém oboru</w:t>
      </w:r>
      <w:r w:rsidR="00DF12F7" w:rsidRPr="00BA1D1B">
        <w:rPr>
          <w:rFonts w:ascii="Century Gothic" w:hAnsi="Century Gothic"/>
          <w:noProof/>
          <w:sz w:val="18"/>
          <w:szCs w:val="20"/>
        </w:rPr>
        <w:t xml:space="preserve">: </w:t>
      </w:r>
    </w:p>
    <w:p w:rsidR="00BA1D1B" w:rsidRPr="00BA1D1B" w:rsidRDefault="00DF12F7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Stern Garten - &amp; Freizeit</w:t>
      </w:r>
      <w:r w:rsidR="00BA1D1B" w:rsidRPr="00BA1D1B">
        <w:rPr>
          <w:rFonts w:ascii="Century Gothic" w:hAnsi="Century Gothic"/>
          <w:noProof/>
          <w:sz w:val="18"/>
          <w:szCs w:val="20"/>
        </w:rPr>
        <w:t>möbel GmbH.</w:t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  <w:t>designový zahradní nábytek</w:t>
      </w:r>
    </w:p>
    <w:p w:rsidR="00BA1D1B" w:rsidRPr="00BA1D1B" w:rsidRDefault="00DF12F7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Ploss &amp; Co.</w:t>
      </w:r>
      <w:r w:rsidR="0056389D" w:rsidRPr="00BA1D1B">
        <w:rPr>
          <w:rFonts w:ascii="Century Gothic" w:hAnsi="Century Gothic"/>
          <w:noProof/>
          <w:sz w:val="18"/>
          <w:szCs w:val="20"/>
        </w:rPr>
        <w:t xml:space="preserve"> </w:t>
      </w:r>
      <w:r w:rsidR="00BA1D1B" w:rsidRPr="00BA1D1B">
        <w:rPr>
          <w:rFonts w:ascii="Century Gothic" w:hAnsi="Century Gothic"/>
          <w:noProof/>
          <w:sz w:val="18"/>
          <w:szCs w:val="20"/>
        </w:rPr>
        <w:t>GmbH.</w:t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  <w:t xml:space="preserve">výrobce teakového zahradního nábytku </w:t>
      </w:r>
    </w:p>
    <w:p w:rsidR="00BA1D1B" w:rsidRPr="00BA1D1B" w:rsidRDefault="00BA1D1B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Helcosol</w:t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  <w:t>leader na trhu se stojany na slunečníky</w:t>
      </w:r>
    </w:p>
    <w:p w:rsidR="00BA1D1B" w:rsidRPr="00BA1D1B" w:rsidRDefault="00DF12F7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 xml:space="preserve"> Schneider Schirme</w:t>
      </w:r>
      <w:r w:rsidR="00BA1D1B" w:rsidRPr="00BA1D1B">
        <w:rPr>
          <w:rFonts w:ascii="Century Gothic" w:hAnsi="Century Gothic"/>
          <w:noProof/>
          <w:sz w:val="18"/>
          <w:szCs w:val="20"/>
        </w:rPr>
        <w:t xml:space="preserve"> GmbH.</w:t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  <w:t>německý výrobce slunečníků –140 let tradice</w:t>
      </w:r>
    </w:p>
    <w:p w:rsidR="00BA1D1B" w:rsidRPr="00BA1D1B" w:rsidRDefault="00BA1D1B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Villa Home and Garden</w:t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</w:r>
      <w:r w:rsidRPr="00BA1D1B">
        <w:rPr>
          <w:rFonts w:ascii="Century Gothic" w:hAnsi="Century Gothic"/>
          <w:noProof/>
          <w:sz w:val="18"/>
          <w:szCs w:val="20"/>
        </w:rPr>
        <w:tab/>
        <w:t>dánský výrobce mozaikových a mramorových stolú</w:t>
      </w:r>
    </w:p>
    <w:p w:rsidR="00BA1D1B" w:rsidRPr="00BA1D1B" w:rsidRDefault="00DF12F7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Pinolino Kinderträume GmbH.</w:t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  <w:t>dětský zahradní nábytek a doplňky</w:t>
      </w:r>
    </w:p>
    <w:p w:rsidR="00BA1D1B" w:rsidRPr="00BA1D1B" w:rsidRDefault="00EB7B23" w:rsidP="00BA1D1B">
      <w:pPr>
        <w:spacing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>
        <w:rPr>
          <w:rFonts w:ascii="Century Gothic" w:hAnsi="Century Gothic"/>
          <w:noProof/>
          <w:sz w:val="18"/>
          <w:szCs w:val="20"/>
        </w:rPr>
        <w:t>LiRo</w:t>
      </w:r>
      <w:r w:rsidR="0056389D" w:rsidRPr="00BA1D1B">
        <w:rPr>
          <w:rFonts w:ascii="Century Gothic" w:hAnsi="Century Gothic"/>
          <w:noProof/>
          <w:sz w:val="18"/>
          <w:szCs w:val="20"/>
        </w:rPr>
        <w:t xml:space="preserve"> </w:t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</w:r>
      <w:r w:rsidR="00BA1D1B" w:rsidRPr="00BA1D1B">
        <w:rPr>
          <w:rFonts w:ascii="Century Gothic" w:hAnsi="Century Gothic"/>
          <w:noProof/>
          <w:sz w:val="18"/>
          <w:szCs w:val="20"/>
        </w:rPr>
        <w:tab/>
        <w:t>patentované mobilní stojany na slunečníky</w:t>
      </w:r>
    </w:p>
    <w:p w:rsidR="00DF12F7" w:rsidRPr="00BA1D1B" w:rsidRDefault="0056389D" w:rsidP="00EB7B23">
      <w:pPr>
        <w:spacing w:before="100" w:after="0" w:line="360" w:lineRule="auto"/>
        <w:jc w:val="both"/>
        <w:rPr>
          <w:rFonts w:ascii="Century Gothic" w:hAnsi="Century Gothic"/>
          <w:noProof/>
          <w:sz w:val="18"/>
          <w:szCs w:val="20"/>
        </w:rPr>
      </w:pPr>
      <w:r w:rsidRPr="00BA1D1B">
        <w:rPr>
          <w:rFonts w:ascii="Century Gothic" w:hAnsi="Century Gothic"/>
          <w:noProof/>
          <w:sz w:val="18"/>
          <w:szCs w:val="20"/>
        </w:rPr>
        <w:t>spoint provozuje vlastní internetový obchod, vzorkovnu v Praze, dodává privátním zákazníkům, do profesionáln</w:t>
      </w:r>
      <w:r w:rsidR="00EB7B23">
        <w:rPr>
          <w:rFonts w:ascii="Century Gothic" w:hAnsi="Century Gothic"/>
          <w:noProof/>
          <w:sz w:val="18"/>
          <w:szCs w:val="20"/>
        </w:rPr>
        <w:t>ích provozů i maloobchodní sítě, pracuje s architekty a designéry.</w:t>
      </w:r>
      <w:r w:rsidRPr="00BA1D1B">
        <w:rPr>
          <w:rFonts w:ascii="Century Gothic" w:hAnsi="Century Gothic"/>
          <w:noProof/>
          <w:sz w:val="18"/>
          <w:szCs w:val="20"/>
        </w:rPr>
        <w:t xml:space="preserve"> </w:t>
      </w:r>
    </w:p>
    <w:p w:rsidR="00EB7B23" w:rsidRPr="00BA1D1B" w:rsidRDefault="00EB7B23">
      <w:pPr>
        <w:spacing w:after="0" w:line="360" w:lineRule="auto"/>
        <w:jc w:val="right"/>
        <w:rPr>
          <w:rFonts w:ascii="Century Gothic" w:hAnsi="Century Gothic"/>
          <w:i/>
          <w:noProof/>
          <w:sz w:val="18"/>
          <w:szCs w:val="20"/>
        </w:rPr>
      </w:pPr>
    </w:p>
    <w:sectPr w:rsidR="00EB7B23" w:rsidRPr="00BA1D1B" w:rsidSect="00BA1D1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54AB"/>
    <w:multiLevelType w:val="hybridMultilevel"/>
    <w:tmpl w:val="659699EA"/>
    <w:lvl w:ilvl="0" w:tplc="D1461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1E"/>
    <w:rsid w:val="000872A3"/>
    <w:rsid w:val="0056389D"/>
    <w:rsid w:val="007643D0"/>
    <w:rsid w:val="007E2E1E"/>
    <w:rsid w:val="009349A7"/>
    <w:rsid w:val="00934FC9"/>
    <w:rsid w:val="00B5706A"/>
    <w:rsid w:val="00BA1D1B"/>
    <w:rsid w:val="00DE2FD1"/>
    <w:rsid w:val="00DF12F7"/>
    <w:rsid w:val="00E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E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38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6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E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638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6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89E6-4CD9-45BC-AD23-06B0D545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Hedvika Šimlová</cp:lastModifiedBy>
  <cp:revision>2</cp:revision>
  <dcterms:created xsi:type="dcterms:W3CDTF">2012-09-10T11:35:00Z</dcterms:created>
  <dcterms:modified xsi:type="dcterms:W3CDTF">2012-09-10T11:35:00Z</dcterms:modified>
</cp:coreProperties>
</file>