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F9" w:rsidRPr="00912A41" w:rsidRDefault="008B3737" w:rsidP="007518F9">
      <w:pPr>
        <w:rPr>
          <w:sz w:val="20"/>
          <w:szCs w:val="20"/>
        </w:rPr>
      </w:pPr>
      <w:r w:rsidRPr="00912A41">
        <w:rPr>
          <w:sz w:val="20"/>
          <w:szCs w:val="20"/>
        </w:rPr>
        <w:t xml:space="preserve">Tisková zpráva </w:t>
      </w:r>
      <w:r w:rsidR="00921977">
        <w:rPr>
          <w:sz w:val="20"/>
          <w:szCs w:val="20"/>
        </w:rPr>
        <w:t>2</w:t>
      </w:r>
      <w:r w:rsidR="00923652">
        <w:rPr>
          <w:sz w:val="20"/>
          <w:szCs w:val="20"/>
        </w:rPr>
        <w:t>/2012</w:t>
      </w:r>
    </w:p>
    <w:p w:rsidR="00020CC0" w:rsidRDefault="00A11492" w:rsidP="00472030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i/>
          <w:color w:val="E36C0A" w:themeColor="accent6" w:themeShade="BF"/>
          <w:sz w:val="24"/>
          <w:szCs w:val="24"/>
        </w:rPr>
        <w:t>TZB-</w:t>
      </w:r>
      <w:proofErr w:type="spellStart"/>
      <w:r>
        <w:rPr>
          <w:b/>
          <w:bCs/>
          <w:i/>
          <w:color w:val="E36C0A" w:themeColor="accent6" w:themeShade="BF"/>
          <w:sz w:val="24"/>
          <w:szCs w:val="24"/>
        </w:rPr>
        <w:t>info</w:t>
      </w:r>
      <w:proofErr w:type="spellEnd"/>
      <w:r>
        <w:rPr>
          <w:b/>
          <w:bCs/>
          <w:i/>
          <w:color w:val="E36C0A" w:themeColor="accent6" w:themeShade="BF"/>
          <w:sz w:val="24"/>
          <w:szCs w:val="24"/>
        </w:rPr>
        <w:t xml:space="preserve"> </w:t>
      </w:r>
      <w:r w:rsidR="00921977">
        <w:rPr>
          <w:b/>
          <w:bCs/>
          <w:i/>
          <w:color w:val="E36C0A" w:themeColor="accent6" w:themeShade="BF"/>
          <w:sz w:val="24"/>
          <w:szCs w:val="24"/>
        </w:rPr>
        <w:t xml:space="preserve">na výstavě </w:t>
      </w:r>
      <w:proofErr w:type="spellStart"/>
      <w:r w:rsidR="00921977">
        <w:rPr>
          <w:b/>
          <w:bCs/>
          <w:i/>
          <w:color w:val="E36C0A" w:themeColor="accent6" w:themeShade="BF"/>
          <w:sz w:val="24"/>
          <w:szCs w:val="24"/>
        </w:rPr>
        <w:t>Infotherma</w:t>
      </w:r>
      <w:proofErr w:type="spellEnd"/>
      <w:r w:rsidR="00921977">
        <w:rPr>
          <w:b/>
          <w:bCs/>
          <w:i/>
          <w:color w:val="E36C0A" w:themeColor="accent6" w:themeShade="BF"/>
          <w:sz w:val="24"/>
          <w:szCs w:val="24"/>
        </w:rPr>
        <w:t xml:space="preserve"> 2012 v Ostravě</w:t>
      </w:r>
      <w:bookmarkStart w:id="0" w:name="_GoBack"/>
      <w:bookmarkEnd w:id="0"/>
    </w:p>
    <w:p w:rsidR="00923652" w:rsidRPr="00923652" w:rsidRDefault="00923652" w:rsidP="00923652">
      <w:pPr>
        <w:spacing w:after="0"/>
        <w:jc w:val="both"/>
        <w:rPr>
          <w:b/>
          <w:bCs/>
          <w:sz w:val="24"/>
          <w:szCs w:val="24"/>
        </w:rPr>
      </w:pPr>
    </w:p>
    <w:p w:rsidR="00020CC0" w:rsidRPr="00BF08A2" w:rsidRDefault="00BF08A2" w:rsidP="00BF08A2">
      <w:pPr>
        <w:spacing w:after="0" w:line="360" w:lineRule="auto"/>
        <w:rPr>
          <w:szCs w:val="18"/>
        </w:rPr>
      </w:pPr>
      <w:r w:rsidRPr="00BF08A2">
        <w:rPr>
          <w:szCs w:val="18"/>
        </w:rPr>
        <w:t>TZB-</w:t>
      </w:r>
      <w:proofErr w:type="spellStart"/>
      <w:r w:rsidRPr="00BF08A2">
        <w:rPr>
          <w:szCs w:val="18"/>
        </w:rPr>
        <w:t>info</w:t>
      </w:r>
      <w:proofErr w:type="spellEnd"/>
      <w:r w:rsidRPr="00BF08A2">
        <w:rPr>
          <w:szCs w:val="18"/>
        </w:rPr>
        <w:t xml:space="preserve"> bylo řadu let významným mediálním partnerem této velmi úspěšné výstavy. </w:t>
      </w:r>
      <w:r w:rsidR="00A11492" w:rsidRPr="00A11492">
        <w:rPr>
          <w:bCs/>
          <w:szCs w:val="18"/>
        </w:rPr>
        <w:t xml:space="preserve">V letošním roce jsme </w:t>
      </w:r>
      <w:r w:rsidR="00A11492">
        <w:rPr>
          <w:bCs/>
          <w:szCs w:val="18"/>
        </w:rPr>
        <w:t xml:space="preserve">se rozhodli </w:t>
      </w:r>
      <w:r w:rsidR="00744C8F">
        <w:rPr>
          <w:bCs/>
          <w:szCs w:val="18"/>
        </w:rPr>
        <w:t>z</w:t>
      </w:r>
      <w:r w:rsidR="00A11492">
        <w:rPr>
          <w:bCs/>
          <w:szCs w:val="18"/>
        </w:rPr>
        <w:t xml:space="preserve">účastnit vlastním stánkem, který po dohodě s organizátory výstavy byl koncipován jako poradenské místo pro ceny energií. </w:t>
      </w:r>
    </w:p>
    <w:p w:rsidR="00A11492" w:rsidRDefault="00A11492" w:rsidP="00B05D1D">
      <w:pPr>
        <w:spacing w:after="0"/>
        <w:jc w:val="both"/>
        <w:rPr>
          <w:bCs/>
          <w:szCs w:val="18"/>
        </w:rPr>
      </w:pPr>
    </w:p>
    <w:p w:rsidR="005237F8" w:rsidRPr="00204F5D" w:rsidRDefault="005237F8" w:rsidP="00B05D1D">
      <w:pPr>
        <w:spacing w:after="0"/>
        <w:jc w:val="both"/>
        <w:rPr>
          <w:b/>
          <w:bCs/>
          <w:szCs w:val="18"/>
          <w:u w:val="single"/>
        </w:rPr>
      </w:pPr>
      <w:r w:rsidRPr="00204F5D">
        <w:rPr>
          <w:b/>
          <w:bCs/>
          <w:szCs w:val="18"/>
          <w:u w:val="single"/>
        </w:rPr>
        <w:t xml:space="preserve">Porovnání </w:t>
      </w:r>
      <w:r w:rsidR="00BF08A2" w:rsidRPr="00204F5D">
        <w:rPr>
          <w:b/>
          <w:bCs/>
          <w:szCs w:val="18"/>
          <w:u w:val="single"/>
        </w:rPr>
        <w:t xml:space="preserve">cen </w:t>
      </w:r>
      <w:r w:rsidRPr="00204F5D">
        <w:rPr>
          <w:b/>
          <w:bCs/>
          <w:szCs w:val="18"/>
          <w:u w:val="single"/>
        </w:rPr>
        <w:t xml:space="preserve">dodavatelů </w:t>
      </w:r>
      <w:r w:rsidR="00BF08A2" w:rsidRPr="00204F5D">
        <w:rPr>
          <w:b/>
          <w:bCs/>
          <w:szCs w:val="18"/>
          <w:u w:val="single"/>
        </w:rPr>
        <w:t xml:space="preserve">plynu a elektřiny </w:t>
      </w:r>
      <w:r w:rsidRPr="00204F5D">
        <w:rPr>
          <w:b/>
          <w:bCs/>
          <w:szCs w:val="18"/>
          <w:u w:val="single"/>
        </w:rPr>
        <w:t>v regionu severní Morava vzbudilo velký zájem</w:t>
      </w:r>
      <w:r w:rsidR="00BF08A2" w:rsidRPr="00204F5D">
        <w:rPr>
          <w:b/>
          <w:bCs/>
          <w:szCs w:val="18"/>
          <w:u w:val="single"/>
        </w:rPr>
        <w:t>.</w:t>
      </w:r>
    </w:p>
    <w:p w:rsidR="00BF08A2" w:rsidRPr="005237F8" w:rsidRDefault="00BF08A2" w:rsidP="00B05D1D">
      <w:pPr>
        <w:spacing w:after="0"/>
        <w:jc w:val="both"/>
        <w:rPr>
          <w:b/>
          <w:bCs/>
          <w:szCs w:val="18"/>
        </w:rPr>
      </w:pPr>
    </w:p>
    <w:p w:rsidR="00204F5D" w:rsidRDefault="00A11492" w:rsidP="00B05D1D">
      <w:pPr>
        <w:spacing w:after="0"/>
        <w:jc w:val="both"/>
        <w:rPr>
          <w:bCs/>
          <w:szCs w:val="18"/>
        </w:rPr>
      </w:pPr>
      <w:r>
        <w:rPr>
          <w:bCs/>
          <w:szCs w:val="18"/>
        </w:rPr>
        <w:t>Ing. Milan Bechyně, který má na TZB-</w:t>
      </w:r>
      <w:proofErr w:type="spellStart"/>
      <w:r>
        <w:rPr>
          <w:bCs/>
          <w:szCs w:val="18"/>
        </w:rPr>
        <w:t>info</w:t>
      </w:r>
      <w:proofErr w:type="spellEnd"/>
      <w:r>
        <w:rPr>
          <w:bCs/>
          <w:szCs w:val="18"/>
        </w:rPr>
        <w:t xml:space="preserve"> na starost téma Ceny paliv a energií připravil cenové porovnání dodavatelů, kteří jsou aktivní v </w:t>
      </w:r>
      <w:proofErr w:type="gramStart"/>
      <w:r>
        <w:rPr>
          <w:bCs/>
          <w:szCs w:val="18"/>
        </w:rPr>
        <w:t>regionu  severní</w:t>
      </w:r>
      <w:proofErr w:type="gramEnd"/>
      <w:r>
        <w:rPr>
          <w:bCs/>
          <w:szCs w:val="18"/>
        </w:rPr>
        <w:t xml:space="preserve"> Morava</w:t>
      </w:r>
      <w:r w:rsidR="00BF08A2">
        <w:rPr>
          <w:bCs/>
          <w:szCs w:val="18"/>
        </w:rPr>
        <w:t xml:space="preserve">. </w:t>
      </w:r>
    </w:p>
    <w:p w:rsidR="00204F5D" w:rsidRDefault="00204F5D" w:rsidP="00B05D1D">
      <w:pPr>
        <w:spacing w:after="0"/>
        <w:jc w:val="both"/>
        <w:rPr>
          <w:bCs/>
          <w:szCs w:val="18"/>
        </w:rPr>
      </w:pPr>
    </w:p>
    <w:p w:rsidR="00A11492" w:rsidRPr="00A11492" w:rsidRDefault="00BF08A2" w:rsidP="00B05D1D">
      <w:pPr>
        <w:spacing w:after="0"/>
        <w:jc w:val="both"/>
        <w:rPr>
          <w:bCs/>
          <w:szCs w:val="18"/>
        </w:rPr>
      </w:pPr>
      <w:r>
        <w:rPr>
          <w:bCs/>
          <w:szCs w:val="18"/>
        </w:rPr>
        <w:t>P</w:t>
      </w:r>
      <w:r w:rsidR="00A11492">
        <w:rPr>
          <w:bCs/>
          <w:szCs w:val="18"/>
        </w:rPr>
        <w:t xml:space="preserve">orovnání i s dalšími informacemi na velkých tabulích návštěvníky skutečně zaujalo. </w:t>
      </w:r>
    </w:p>
    <w:p w:rsidR="005237F8" w:rsidRDefault="005237F8" w:rsidP="005237F8">
      <w:pPr>
        <w:spacing w:after="0"/>
        <w:rPr>
          <w:szCs w:val="18"/>
        </w:rPr>
      </w:pPr>
    </w:p>
    <w:p w:rsidR="005237F8" w:rsidRDefault="005237F8" w:rsidP="00744C8F">
      <w:pPr>
        <w:spacing w:after="0" w:line="240" w:lineRule="auto"/>
        <w:jc w:val="center"/>
        <w:rPr>
          <w:szCs w:val="18"/>
        </w:rPr>
      </w:pPr>
      <w:r>
        <w:rPr>
          <w:noProof/>
          <w:szCs w:val="18"/>
          <w:lang w:eastAsia="cs-CZ"/>
        </w:rPr>
        <w:drawing>
          <wp:inline distT="0" distB="0" distL="0" distR="0">
            <wp:extent cx="4124325" cy="150495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F8" w:rsidRPr="00844AFF" w:rsidRDefault="005237F8" w:rsidP="00744C8F">
      <w:pPr>
        <w:spacing w:after="0" w:line="240" w:lineRule="auto"/>
        <w:rPr>
          <w:b/>
          <w:szCs w:val="18"/>
        </w:rPr>
      </w:pPr>
    </w:p>
    <w:p w:rsidR="005237F8" w:rsidRDefault="005237F8" w:rsidP="00744C8F">
      <w:pPr>
        <w:pStyle w:val="Nadpis1"/>
        <w:spacing w:before="0" w:after="0"/>
        <w:rPr>
          <w:rFonts w:eastAsiaTheme="minorHAnsi" w:cstheme="minorBidi"/>
          <w:b w:val="0"/>
          <w:sz w:val="18"/>
          <w:szCs w:val="18"/>
        </w:rPr>
      </w:pPr>
      <w:r w:rsidRPr="00BF08A2">
        <w:rPr>
          <w:rFonts w:eastAsiaTheme="minorHAnsi" w:cstheme="minorBidi"/>
          <w:b w:val="0"/>
          <w:sz w:val="18"/>
          <w:szCs w:val="18"/>
        </w:rPr>
        <w:t xml:space="preserve">S ohledem na zájem, který téma vyvolalo na výstavě, jsme problematiku vydali i jako článek </w:t>
      </w:r>
      <w:r w:rsidR="00BF08A2" w:rsidRPr="00BF08A2">
        <w:rPr>
          <w:rFonts w:eastAsiaTheme="minorHAnsi" w:cstheme="minorBidi"/>
          <w:b w:val="0"/>
          <w:sz w:val="18"/>
          <w:szCs w:val="18"/>
        </w:rPr>
        <w:t>na portálu TZB-</w:t>
      </w:r>
      <w:proofErr w:type="spellStart"/>
      <w:r w:rsidR="00BF08A2" w:rsidRPr="00BF08A2">
        <w:rPr>
          <w:rFonts w:eastAsiaTheme="minorHAnsi" w:cstheme="minorBidi"/>
          <w:b w:val="0"/>
          <w:sz w:val="18"/>
          <w:szCs w:val="18"/>
        </w:rPr>
        <w:t>info</w:t>
      </w:r>
      <w:proofErr w:type="spellEnd"/>
      <w:r w:rsidR="00BF08A2" w:rsidRPr="00BF08A2">
        <w:rPr>
          <w:rFonts w:eastAsiaTheme="minorHAnsi" w:cstheme="minorBidi"/>
          <w:b w:val="0"/>
          <w:sz w:val="18"/>
          <w:szCs w:val="18"/>
        </w:rPr>
        <w:t xml:space="preserve"> pod názvem </w:t>
      </w:r>
      <w:hyperlink r:id="rId10" w:history="1">
        <w:r w:rsidR="00BF08A2" w:rsidRPr="00BF08A2">
          <w:rPr>
            <w:rStyle w:val="Hypertextovodkaz"/>
            <w:rFonts w:eastAsiaTheme="minorHAnsi" w:cstheme="minorBidi"/>
            <w:b w:val="0"/>
            <w:sz w:val="18"/>
            <w:szCs w:val="18"/>
          </w:rPr>
          <w:t>Rozdíly v cenách plynu pro domácnosti jsou výrazné</w:t>
        </w:r>
      </w:hyperlink>
      <w:r w:rsidR="00BF08A2">
        <w:rPr>
          <w:rFonts w:eastAsiaTheme="minorHAnsi" w:cstheme="minorBidi"/>
          <w:b w:val="0"/>
          <w:sz w:val="18"/>
          <w:szCs w:val="18"/>
        </w:rPr>
        <w:t xml:space="preserve">.  Jen za první měsíc si jej přečetlo </w:t>
      </w:r>
      <w:r w:rsidR="00BF08A2" w:rsidRPr="00BF08A2">
        <w:rPr>
          <w:rFonts w:eastAsiaTheme="minorHAnsi" w:cstheme="minorBidi"/>
          <w:b w:val="0"/>
          <w:sz w:val="18"/>
          <w:szCs w:val="18"/>
        </w:rPr>
        <w:t>3590</w:t>
      </w:r>
      <w:r w:rsidR="00BF08A2">
        <w:rPr>
          <w:rFonts w:eastAsiaTheme="minorHAnsi" w:cstheme="minorBidi"/>
          <w:b w:val="0"/>
          <w:sz w:val="18"/>
          <w:szCs w:val="18"/>
        </w:rPr>
        <w:t xml:space="preserve"> čtenářů.</w:t>
      </w:r>
    </w:p>
    <w:p w:rsidR="00744C8F" w:rsidRDefault="00744C8F" w:rsidP="00744C8F">
      <w:pPr>
        <w:pStyle w:val="Nadpis1"/>
        <w:spacing w:before="0" w:after="0"/>
        <w:rPr>
          <w:rFonts w:eastAsiaTheme="minorHAnsi" w:cstheme="minorBidi"/>
          <w:sz w:val="18"/>
          <w:szCs w:val="18"/>
        </w:rPr>
      </w:pPr>
    </w:p>
    <w:p w:rsidR="00744C8F" w:rsidRDefault="00744C8F" w:rsidP="00744C8F">
      <w:pPr>
        <w:pStyle w:val="Nadpis1"/>
        <w:spacing w:before="0" w:after="0"/>
        <w:rPr>
          <w:rFonts w:eastAsiaTheme="minorHAnsi" w:cstheme="minorBidi"/>
          <w:sz w:val="18"/>
          <w:szCs w:val="18"/>
        </w:rPr>
      </w:pPr>
    </w:p>
    <w:p w:rsidR="00744C8F" w:rsidRDefault="00744C8F" w:rsidP="00204F5D">
      <w:pPr>
        <w:pStyle w:val="Nadpis1"/>
        <w:spacing w:before="0" w:after="0"/>
        <w:rPr>
          <w:rFonts w:eastAsiaTheme="minorHAnsi" w:cstheme="minorBidi"/>
          <w:sz w:val="18"/>
          <w:szCs w:val="18"/>
        </w:rPr>
      </w:pPr>
      <w:r>
        <w:rPr>
          <w:rFonts w:eastAsiaTheme="minorHAnsi" w:cstheme="minorBidi"/>
          <w:sz w:val="18"/>
          <w:szCs w:val="18"/>
        </w:rPr>
        <w:t>Živá diskuse na téma „kotlíková dota</w:t>
      </w:r>
      <w:r w:rsidRPr="00744C8F">
        <w:rPr>
          <w:rFonts w:eastAsiaTheme="minorHAnsi" w:cstheme="minorBidi"/>
          <w:sz w:val="18"/>
          <w:szCs w:val="18"/>
        </w:rPr>
        <w:t>ce</w:t>
      </w:r>
      <w:r>
        <w:rPr>
          <w:rFonts w:eastAsiaTheme="minorHAnsi" w:cstheme="minorBidi"/>
          <w:sz w:val="18"/>
          <w:szCs w:val="18"/>
        </w:rPr>
        <w:t xml:space="preserve">“ </w:t>
      </w:r>
    </w:p>
    <w:p w:rsidR="00204F5D" w:rsidRPr="00204F5D" w:rsidRDefault="00204F5D" w:rsidP="00204F5D">
      <w:pPr>
        <w:spacing w:after="0"/>
      </w:pPr>
    </w:p>
    <w:p w:rsidR="00744C8F" w:rsidRDefault="00BF08A2" w:rsidP="00204F5D">
      <w:pPr>
        <w:pStyle w:val="Nadpis1"/>
        <w:spacing w:before="0" w:after="0"/>
        <w:rPr>
          <w:rFonts w:eastAsiaTheme="minorHAnsi" w:cstheme="minorBidi"/>
          <w:b w:val="0"/>
          <w:sz w:val="18"/>
          <w:szCs w:val="18"/>
        </w:rPr>
      </w:pPr>
      <w:r w:rsidRPr="00744C8F">
        <w:rPr>
          <w:rFonts w:eastAsiaTheme="minorHAnsi" w:cstheme="minorBidi"/>
          <w:b w:val="0"/>
          <w:sz w:val="18"/>
          <w:szCs w:val="18"/>
        </w:rPr>
        <w:t>Na TZB-</w:t>
      </w:r>
      <w:proofErr w:type="spellStart"/>
      <w:r w:rsidRPr="00744C8F">
        <w:rPr>
          <w:rFonts w:eastAsiaTheme="minorHAnsi" w:cstheme="minorBidi"/>
          <w:b w:val="0"/>
          <w:sz w:val="18"/>
          <w:szCs w:val="18"/>
        </w:rPr>
        <w:t>info</w:t>
      </w:r>
      <w:proofErr w:type="spellEnd"/>
      <w:r w:rsidRPr="00744C8F">
        <w:rPr>
          <w:rFonts w:eastAsiaTheme="minorHAnsi" w:cstheme="minorBidi"/>
          <w:b w:val="0"/>
          <w:sz w:val="18"/>
          <w:szCs w:val="18"/>
        </w:rPr>
        <w:t xml:space="preserve"> se před výstavou živě diskutovalo o tzv. kotlíkové dotaci. </w:t>
      </w:r>
      <w:r w:rsidR="006009D2" w:rsidRPr="00744C8F">
        <w:rPr>
          <w:rFonts w:eastAsiaTheme="minorHAnsi" w:cstheme="minorBidi"/>
          <w:b w:val="0"/>
          <w:sz w:val="18"/>
          <w:szCs w:val="18"/>
        </w:rPr>
        <w:t xml:space="preserve">Odborníci diskutovali v článcích, čtenáři na našem </w:t>
      </w:r>
      <w:proofErr w:type="spellStart"/>
      <w:r w:rsidR="006009D2" w:rsidRPr="00744C8F">
        <w:rPr>
          <w:rFonts w:eastAsiaTheme="minorHAnsi" w:cstheme="minorBidi"/>
          <w:b w:val="0"/>
          <w:sz w:val="18"/>
          <w:szCs w:val="18"/>
        </w:rPr>
        <w:t>facebooku</w:t>
      </w:r>
      <w:proofErr w:type="spellEnd"/>
      <w:r w:rsidR="006009D2" w:rsidRPr="00744C8F">
        <w:rPr>
          <w:rFonts w:eastAsiaTheme="minorHAnsi" w:cstheme="minorBidi"/>
          <w:b w:val="0"/>
          <w:sz w:val="18"/>
          <w:szCs w:val="18"/>
        </w:rPr>
        <w:t xml:space="preserve">. </w:t>
      </w:r>
      <w:r w:rsidRPr="00744C8F">
        <w:rPr>
          <w:rFonts w:eastAsiaTheme="minorHAnsi" w:cstheme="minorBidi"/>
          <w:b w:val="0"/>
          <w:sz w:val="18"/>
          <w:szCs w:val="18"/>
        </w:rPr>
        <w:t xml:space="preserve">Vzhledem k tomu, že dotace na automatické kotle na uhlí byla poskytována  v Moravskoslezském kraji, bylo jasné, že to bude i živé téma na </w:t>
      </w:r>
      <w:proofErr w:type="spellStart"/>
      <w:r w:rsidRPr="00744C8F">
        <w:rPr>
          <w:rFonts w:eastAsiaTheme="minorHAnsi" w:cstheme="minorBidi"/>
          <w:b w:val="0"/>
          <w:sz w:val="18"/>
          <w:szCs w:val="18"/>
        </w:rPr>
        <w:t>Infothermu</w:t>
      </w:r>
      <w:proofErr w:type="spellEnd"/>
      <w:r w:rsidRPr="00744C8F">
        <w:rPr>
          <w:rFonts w:eastAsiaTheme="minorHAnsi" w:cstheme="minorBidi"/>
          <w:b w:val="0"/>
          <w:sz w:val="18"/>
          <w:szCs w:val="18"/>
        </w:rPr>
        <w:t xml:space="preserve">.  </w:t>
      </w:r>
      <w:r w:rsidR="006009D2" w:rsidRPr="00744C8F">
        <w:rPr>
          <w:rFonts w:eastAsiaTheme="minorHAnsi" w:cstheme="minorBidi"/>
          <w:b w:val="0"/>
          <w:sz w:val="18"/>
          <w:szCs w:val="18"/>
        </w:rPr>
        <w:t xml:space="preserve">Ačkoliv zaznělo, že podmínky pilotní dotace nebyly nastaveny příliš šťastně, téma je stále živé jak pro ministerstvo, kraj, potenciální žadatele, na které se nyní nedostalo, </w:t>
      </w:r>
      <w:r w:rsidR="00744C8F" w:rsidRPr="00744C8F">
        <w:rPr>
          <w:rFonts w:eastAsiaTheme="minorHAnsi" w:cstheme="minorBidi"/>
          <w:b w:val="0"/>
          <w:sz w:val="18"/>
          <w:szCs w:val="18"/>
        </w:rPr>
        <w:t xml:space="preserve">tak </w:t>
      </w:r>
      <w:r w:rsidR="006009D2" w:rsidRPr="00744C8F">
        <w:rPr>
          <w:rFonts w:eastAsiaTheme="minorHAnsi" w:cstheme="minorBidi"/>
          <w:b w:val="0"/>
          <w:sz w:val="18"/>
          <w:szCs w:val="18"/>
        </w:rPr>
        <w:t xml:space="preserve">i pro zainteresované firmy. </w:t>
      </w:r>
      <w:r w:rsidR="00744C8F" w:rsidRPr="00744C8F">
        <w:rPr>
          <w:rFonts w:eastAsiaTheme="minorHAnsi" w:cstheme="minorBidi"/>
          <w:b w:val="0"/>
          <w:sz w:val="18"/>
          <w:szCs w:val="18"/>
        </w:rPr>
        <w:t xml:space="preserve">Souhrn zajímavostí k tomuto tématu nabízí článek  </w:t>
      </w:r>
      <w:hyperlink r:id="rId11" w:history="1">
        <w:r w:rsidR="00744C8F" w:rsidRPr="00744C8F">
          <w:rPr>
            <w:rStyle w:val="Hypertextovodkaz"/>
            <w:rFonts w:eastAsiaTheme="minorHAnsi" w:cstheme="minorBidi"/>
            <w:b w:val="0"/>
            <w:sz w:val="18"/>
            <w:szCs w:val="18"/>
          </w:rPr>
          <w:t xml:space="preserve">Zajímavosti ze třetího dne mezinárodní výstavy </w:t>
        </w:r>
        <w:proofErr w:type="spellStart"/>
        <w:r w:rsidR="00744C8F" w:rsidRPr="00744C8F">
          <w:rPr>
            <w:rStyle w:val="Hypertextovodkaz"/>
            <w:rFonts w:eastAsiaTheme="minorHAnsi" w:cstheme="minorBidi"/>
            <w:b w:val="0"/>
            <w:sz w:val="18"/>
            <w:szCs w:val="18"/>
          </w:rPr>
          <w:t>Infotherma</w:t>
        </w:r>
        <w:proofErr w:type="spellEnd"/>
        <w:r w:rsidR="00744C8F" w:rsidRPr="00744C8F">
          <w:rPr>
            <w:rStyle w:val="Hypertextovodkaz"/>
            <w:rFonts w:eastAsiaTheme="minorHAnsi" w:cstheme="minorBidi"/>
            <w:b w:val="0"/>
            <w:sz w:val="18"/>
            <w:szCs w:val="18"/>
          </w:rPr>
          <w:t xml:space="preserve"> v Ostravě</w:t>
        </w:r>
      </w:hyperlink>
      <w:r w:rsidR="00744C8F">
        <w:rPr>
          <w:rFonts w:eastAsiaTheme="minorHAnsi" w:cstheme="minorBidi"/>
          <w:b w:val="0"/>
          <w:sz w:val="18"/>
          <w:szCs w:val="18"/>
        </w:rPr>
        <w:t xml:space="preserve">. </w:t>
      </w:r>
    </w:p>
    <w:p w:rsidR="00744C8F" w:rsidRPr="00744C8F" w:rsidRDefault="00744C8F" w:rsidP="009070E3">
      <w:pPr>
        <w:spacing w:after="0"/>
      </w:pPr>
    </w:p>
    <w:p w:rsidR="005237F8" w:rsidRDefault="005237F8" w:rsidP="00B05D1D">
      <w:pPr>
        <w:spacing w:after="0"/>
        <w:jc w:val="both"/>
        <w:rPr>
          <w:b/>
          <w:i/>
          <w:sz w:val="16"/>
          <w:szCs w:val="16"/>
        </w:rPr>
      </w:pPr>
    </w:p>
    <w:p w:rsidR="009070E3" w:rsidRDefault="009070E3" w:rsidP="00B05D1D">
      <w:pPr>
        <w:spacing w:after="0"/>
        <w:jc w:val="both"/>
        <w:rPr>
          <w:b/>
          <w:i/>
          <w:sz w:val="16"/>
          <w:szCs w:val="16"/>
        </w:rPr>
      </w:pPr>
    </w:p>
    <w:p w:rsidR="007518F9" w:rsidRPr="00744C8F" w:rsidRDefault="00744C8F" w:rsidP="00B05D1D">
      <w:pPr>
        <w:spacing w:after="0"/>
        <w:jc w:val="both"/>
        <w:rPr>
          <w:i/>
          <w:sz w:val="16"/>
          <w:szCs w:val="16"/>
        </w:rPr>
      </w:pPr>
      <w:r w:rsidRPr="00744C8F">
        <w:rPr>
          <w:i/>
          <w:sz w:val="16"/>
          <w:szCs w:val="16"/>
        </w:rPr>
        <w:t>Podrobnosti a další informace k průběhu veletrhu</w:t>
      </w:r>
      <w:r w:rsidR="007518F9" w:rsidRPr="00744C8F">
        <w:rPr>
          <w:i/>
          <w:sz w:val="16"/>
          <w:szCs w:val="16"/>
        </w:rPr>
        <w:t xml:space="preserve">: </w:t>
      </w:r>
    </w:p>
    <w:p w:rsidR="007518F9" w:rsidRPr="00744C8F" w:rsidRDefault="007518F9" w:rsidP="00B05D1D">
      <w:pPr>
        <w:spacing w:after="0"/>
        <w:jc w:val="both"/>
        <w:rPr>
          <w:i/>
          <w:sz w:val="16"/>
          <w:szCs w:val="16"/>
        </w:rPr>
      </w:pPr>
      <w:r w:rsidRPr="00744C8F">
        <w:rPr>
          <w:i/>
          <w:sz w:val="16"/>
          <w:szCs w:val="16"/>
        </w:rPr>
        <w:t>Ing.</w:t>
      </w:r>
      <w:r w:rsidR="00744C8F" w:rsidRPr="00744C8F">
        <w:rPr>
          <w:i/>
          <w:sz w:val="16"/>
          <w:szCs w:val="16"/>
        </w:rPr>
        <w:t xml:space="preserve"> Milan Bechyně</w:t>
      </w:r>
    </w:p>
    <w:p w:rsidR="007518F9" w:rsidRPr="00744C8F" w:rsidRDefault="00744C8F" w:rsidP="00B05D1D">
      <w:pPr>
        <w:spacing w:after="0"/>
        <w:jc w:val="both"/>
        <w:rPr>
          <w:i/>
          <w:sz w:val="16"/>
          <w:szCs w:val="16"/>
        </w:rPr>
      </w:pPr>
      <w:r w:rsidRPr="00744C8F">
        <w:rPr>
          <w:i/>
          <w:sz w:val="16"/>
          <w:szCs w:val="16"/>
        </w:rPr>
        <w:t xml:space="preserve">e-mail: </w:t>
      </w:r>
      <w:proofErr w:type="spellStart"/>
      <w:r w:rsidRPr="00744C8F">
        <w:rPr>
          <w:i/>
          <w:sz w:val="16"/>
          <w:szCs w:val="16"/>
        </w:rPr>
        <w:t>milan.bechyne</w:t>
      </w:r>
      <w:proofErr w:type="spellEnd"/>
      <w:r w:rsidR="007518F9" w:rsidRPr="00744C8F">
        <w:rPr>
          <w:i/>
          <w:sz w:val="16"/>
          <w:szCs w:val="16"/>
          <w:lang w:val="en-US"/>
        </w:rPr>
        <w:t>@topinfo.cz</w:t>
      </w:r>
    </w:p>
    <w:sectPr w:rsidR="007518F9" w:rsidRPr="00744C8F" w:rsidSect="00FB2B45">
      <w:headerReference w:type="default" r:id="rId12"/>
      <w:footerReference w:type="default" r:id="rId13"/>
      <w:pgSz w:w="11906" w:h="16838"/>
      <w:pgMar w:top="1560" w:right="991" w:bottom="709" w:left="3261" w:header="278" w:footer="1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E3" w:rsidRDefault="009070E3" w:rsidP="00FA54C1">
      <w:pPr>
        <w:spacing w:after="0" w:line="240" w:lineRule="auto"/>
      </w:pPr>
      <w:r>
        <w:separator/>
      </w:r>
    </w:p>
  </w:endnote>
  <w:endnote w:type="continuationSeparator" w:id="0">
    <w:p w:rsidR="009070E3" w:rsidRDefault="009070E3" w:rsidP="00FA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0E3" w:rsidRDefault="009070E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1ECB7" wp14:editId="6B230B75">
              <wp:simplePos x="0" y="0"/>
              <wp:positionH relativeFrom="column">
                <wp:posOffset>-1752600</wp:posOffset>
              </wp:positionH>
              <wp:positionV relativeFrom="paragraph">
                <wp:posOffset>-347980</wp:posOffset>
              </wp:positionV>
              <wp:extent cx="1543050" cy="1447800"/>
              <wp:effectExtent l="381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0E3" w:rsidRPr="00E95572" w:rsidRDefault="009070E3" w:rsidP="00295EC7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E95572">
                            <w:rPr>
                              <w:b/>
                              <w:color w:val="FFFFFF" w:themeColor="background1"/>
                              <w:sz w:val="22"/>
                            </w:rPr>
                            <w:t>TZB-</w:t>
                          </w:r>
                          <w:proofErr w:type="spellStart"/>
                          <w:r w:rsidRPr="00E95572">
                            <w:rPr>
                              <w:b/>
                              <w:color w:val="FFFFFF" w:themeColor="background1"/>
                              <w:sz w:val="22"/>
                            </w:rPr>
                            <w:t>info</w:t>
                          </w:r>
                          <w:proofErr w:type="spellEnd"/>
                        </w:p>
                        <w:p w:rsidR="009070E3" w:rsidRDefault="009070E3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</w:p>
                        <w:p w:rsidR="009070E3" w:rsidRPr="00E95572" w:rsidRDefault="009070E3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4"/>
                            </w:rPr>
                            <w:t xml:space="preserve">Brána do světa informací </w:t>
                          </w:r>
                        </w:p>
                        <w:p w:rsidR="009070E3" w:rsidRPr="00E95572" w:rsidRDefault="009070E3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4"/>
                            </w:rPr>
                            <w:t xml:space="preserve">ze stavebnictví, úspor energií </w:t>
                          </w:r>
                        </w:p>
                        <w:p w:rsidR="009070E3" w:rsidRPr="00E95572" w:rsidRDefault="009070E3" w:rsidP="00E9557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4"/>
                            </w:rPr>
                            <w:t>a technických zařízení budov</w:t>
                          </w:r>
                        </w:p>
                        <w:p w:rsidR="009070E3" w:rsidRDefault="009070E3" w:rsidP="008607B7">
                          <w:pPr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</w:p>
                        <w:p w:rsidR="009070E3" w:rsidRPr="00AA6A39" w:rsidRDefault="009070E3" w:rsidP="008607B7">
                          <w:pPr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AA6A39">
                            <w:rPr>
                              <w:color w:val="FFFFFF" w:themeColor="background1"/>
                              <w:sz w:val="16"/>
                            </w:rPr>
                            <w:t>+420 233 081 141</w:t>
                          </w:r>
                        </w:p>
                        <w:p w:rsidR="009070E3" w:rsidRDefault="009070E3" w:rsidP="00AA6A39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E95572">
                            <w:rPr>
                              <w:color w:val="FFFFFF" w:themeColor="background1"/>
                              <w:sz w:val="16"/>
                            </w:rPr>
                            <w:t>kontakt@tzb-info.cz</w:t>
                          </w:r>
                        </w:p>
                        <w:p w:rsidR="009070E3" w:rsidRPr="00AA6A39" w:rsidRDefault="009070E3" w:rsidP="00AA6A39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</w:p>
                        <w:p w:rsidR="009070E3" w:rsidRPr="00E95572" w:rsidRDefault="009070E3" w:rsidP="00AA6A39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E95572">
                            <w:rPr>
                              <w:b/>
                              <w:color w:val="FFFFFF" w:themeColor="background1"/>
                              <w:sz w:val="22"/>
                            </w:rPr>
                            <w:t>www.tzb-info.cz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38pt;margin-top:-27.4pt;width:12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pd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" filled="f" stroked="f">
              <v:textbox>
                <w:txbxContent>
                  <w:p w:rsidR="009070E3" w:rsidRPr="00E95572" w:rsidRDefault="009070E3" w:rsidP="00295EC7">
                    <w:pPr>
                      <w:spacing w:after="0" w:line="240" w:lineRule="auto"/>
                      <w:rPr>
                        <w:b/>
                        <w:color w:val="FFFFFF" w:themeColor="background1"/>
                        <w:sz w:val="22"/>
                      </w:rPr>
                    </w:pPr>
                    <w:r w:rsidRPr="00E95572">
                      <w:rPr>
                        <w:b/>
                        <w:color w:val="FFFFFF" w:themeColor="background1"/>
                        <w:sz w:val="22"/>
                      </w:rPr>
                      <w:t>TZB-</w:t>
                    </w:r>
                    <w:proofErr w:type="spellStart"/>
                    <w:r w:rsidRPr="00E95572">
                      <w:rPr>
                        <w:b/>
                        <w:color w:val="FFFFFF" w:themeColor="background1"/>
                        <w:sz w:val="22"/>
                      </w:rPr>
                      <w:t>info</w:t>
                    </w:r>
                    <w:proofErr w:type="spellEnd"/>
                  </w:p>
                  <w:p w:rsidR="009070E3" w:rsidRDefault="009070E3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</w:p>
                  <w:p w:rsidR="009070E3" w:rsidRPr="00E95572" w:rsidRDefault="009070E3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  <w:r w:rsidRPr="00E95572">
                      <w:rPr>
                        <w:color w:val="FFFFFF" w:themeColor="background1"/>
                        <w:sz w:val="14"/>
                      </w:rPr>
                      <w:t xml:space="preserve">Brána do světa informací </w:t>
                    </w:r>
                  </w:p>
                  <w:p w:rsidR="009070E3" w:rsidRPr="00E95572" w:rsidRDefault="009070E3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  <w:r w:rsidRPr="00E95572">
                      <w:rPr>
                        <w:color w:val="FFFFFF" w:themeColor="background1"/>
                        <w:sz w:val="14"/>
                      </w:rPr>
                      <w:t xml:space="preserve">ze stavebnictví, úspor energií </w:t>
                    </w:r>
                  </w:p>
                  <w:p w:rsidR="009070E3" w:rsidRPr="00E95572" w:rsidRDefault="009070E3" w:rsidP="00E9557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</w:rPr>
                    </w:pPr>
                    <w:r w:rsidRPr="00E95572">
                      <w:rPr>
                        <w:color w:val="FFFFFF" w:themeColor="background1"/>
                        <w:sz w:val="14"/>
                      </w:rPr>
                      <w:t>a technických zařízení budov</w:t>
                    </w:r>
                  </w:p>
                  <w:p w:rsidR="009070E3" w:rsidRDefault="009070E3" w:rsidP="008607B7">
                    <w:pPr>
                      <w:tabs>
                        <w:tab w:val="left" w:pos="426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</w:p>
                  <w:p w:rsidR="009070E3" w:rsidRPr="00AA6A39" w:rsidRDefault="009070E3" w:rsidP="008607B7">
                    <w:pPr>
                      <w:tabs>
                        <w:tab w:val="left" w:pos="426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AA6A39">
                      <w:rPr>
                        <w:color w:val="FFFFFF" w:themeColor="background1"/>
                        <w:sz w:val="16"/>
                      </w:rPr>
                      <w:t>+420 233 081 141</w:t>
                    </w:r>
                  </w:p>
                  <w:p w:rsidR="009070E3" w:rsidRDefault="009070E3" w:rsidP="00AA6A39">
                    <w:pPr>
                      <w:tabs>
                        <w:tab w:val="left" w:pos="567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E95572">
                      <w:rPr>
                        <w:color w:val="FFFFFF" w:themeColor="background1"/>
                        <w:sz w:val="16"/>
                      </w:rPr>
                      <w:t>kontakt@tzb-info.cz</w:t>
                    </w:r>
                  </w:p>
                  <w:p w:rsidR="009070E3" w:rsidRPr="00AA6A39" w:rsidRDefault="009070E3" w:rsidP="00AA6A39">
                    <w:pPr>
                      <w:tabs>
                        <w:tab w:val="left" w:pos="567"/>
                      </w:tabs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</w:p>
                  <w:p w:rsidR="009070E3" w:rsidRPr="00E95572" w:rsidRDefault="009070E3" w:rsidP="00AA6A39">
                    <w:pPr>
                      <w:tabs>
                        <w:tab w:val="left" w:pos="567"/>
                      </w:tabs>
                      <w:spacing w:after="0" w:line="240" w:lineRule="auto"/>
                      <w:rPr>
                        <w:b/>
                        <w:color w:val="FFFFFF" w:themeColor="background1"/>
                        <w:sz w:val="22"/>
                      </w:rPr>
                    </w:pPr>
                    <w:r w:rsidRPr="00E95572">
                      <w:rPr>
                        <w:b/>
                        <w:color w:val="FFFFFF" w:themeColor="background1"/>
                        <w:sz w:val="22"/>
                      </w:rPr>
                      <w:t>www.tzb-info.cz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E3" w:rsidRDefault="009070E3" w:rsidP="00FA54C1">
      <w:pPr>
        <w:spacing w:after="0" w:line="240" w:lineRule="auto"/>
      </w:pPr>
      <w:r>
        <w:separator/>
      </w:r>
    </w:p>
  </w:footnote>
  <w:footnote w:type="continuationSeparator" w:id="0">
    <w:p w:rsidR="009070E3" w:rsidRDefault="009070E3" w:rsidP="00FA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0E3" w:rsidRDefault="009070E3" w:rsidP="00AA6A39">
    <w:pPr>
      <w:pStyle w:val="Zhlav"/>
      <w:tabs>
        <w:tab w:val="clear" w:pos="4536"/>
        <w:tab w:val="clear" w:pos="9072"/>
        <w:tab w:val="right" w:pos="8929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9A918F" wp14:editId="15CED805">
              <wp:simplePos x="0" y="0"/>
              <wp:positionH relativeFrom="column">
                <wp:posOffset>-2099310</wp:posOffset>
              </wp:positionH>
              <wp:positionV relativeFrom="paragraph">
                <wp:posOffset>-173355</wp:posOffset>
              </wp:positionV>
              <wp:extent cx="7503795" cy="10567670"/>
              <wp:effectExtent l="0" t="3175" r="1905" b="190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3795" cy="1056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0E3" w:rsidRPr="00AA6A39" w:rsidRDefault="009070E3" w:rsidP="004D340B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53854D" wp14:editId="182DC287">
                                <wp:extent cx="7560000" cy="10746684"/>
                                <wp:effectExtent l="19050" t="0" r="2850" b="0"/>
                                <wp:docPr id="11" name="Obrázek 16" descr="tzb-info_sablona.e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zb-info_sablona.em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0000" cy="107466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5.3pt;margin-top:-13.65pt;width:590.85pt;height:8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" filled="f" fillcolor="black [3213]" stroked="f">
              <v:textbox inset="0,0,0,0">
                <w:txbxContent>
                  <w:p w:rsidR="009070E3" w:rsidRPr="00AA6A39" w:rsidRDefault="009070E3" w:rsidP="004D340B">
                    <w:pPr>
                      <w:spacing w:after="0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D53854D" wp14:editId="182DC287">
                          <wp:extent cx="7560000" cy="10746684"/>
                          <wp:effectExtent l="19050" t="0" r="2850" b="0"/>
                          <wp:docPr id="11" name="Obrázek 16" descr="tzb-info_sablona.e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zb-info_sablona.emf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0000" cy="107466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9B4"/>
    <w:multiLevelType w:val="hybridMultilevel"/>
    <w:tmpl w:val="A88C9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2EEA"/>
    <w:multiLevelType w:val="hybridMultilevel"/>
    <w:tmpl w:val="24F41AE2"/>
    <w:lvl w:ilvl="0" w:tplc="B2ECA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E0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66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C1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8F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63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E6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CE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C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B209F3"/>
    <w:multiLevelType w:val="hybridMultilevel"/>
    <w:tmpl w:val="13EE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A39BD"/>
    <w:multiLevelType w:val="hybridMultilevel"/>
    <w:tmpl w:val="13EE1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47"/>
    <w:rsid w:val="00020CC0"/>
    <w:rsid w:val="000A08D7"/>
    <w:rsid w:val="0011555F"/>
    <w:rsid w:val="00140BA1"/>
    <w:rsid w:val="00204F5D"/>
    <w:rsid w:val="00217399"/>
    <w:rsid w:val="00295EC7"/>
    <w:rsid w:val="002B2A52"/>
    <w:rsid w:val="002E5645"/>
    <w:rsid w:val="002F1D52"/>
    <w:rsid w:val="00313CD2"/>
    <w:rsid w:val="00325BE8"/>
    <w:rsid w:val="00383227"/>
    <w:rsid w:val="00391407"/>
    <w:rsid w:val="003E3DC2"/>
    <w:rsid w:val="003F4844"/>
    <w:rsid w:val="004161BA"/>
    <w:rsid w:val="00472030"/>
    <w:rsid w:val="004D340B"/>
    <w:rsid w:val="005237F8"/>
    <w:rsid w:val="0054458E"/>
    <w:rsid w:val="00547C0F"/>
    <w:rsid w:val="005F61D0"/>
    <w:rsid w:val="006009D2"/>
    <w:rsid w:val="006A4109"/>
    <w:rsid w:val="00701886"/>
    <w:rsid w:val="00744C8F"/>
    <w:rsid w:val="007518F9"/>
    <w:rsid w:val="00757A89"/>
    <w:rsid w:val="00807347"/>
    <w:rsid w:val="00844AFF"/>
    <w:rsid w:val="008607B7"/>
    <w:rsid w:val="0088011D"/>
    <w:rsid w:val="0088643B"/>
    <w:rsid w:val="008A0C96"/>
    <w:rsid w:val="008B3737"/>
    <w:rsid w:val="008B7A93"/>
    <w:rsid w:val="009070E3"/>
    <w:rsid w:val="00912A41"/>
    <w:rsid w:val="00921977"/>
    <w:rsid w:val="00923652"/>
    <w:rsid w:val="00935C14"/>
    <w:rsid w:val="00940471"/>
    <w:rsid w:val="00997494"/>
    <w:rsid w:val="00997F7A"/>
    <w:rsid w:val="009A7E01"/>
    <w:rsid w:val="009B49EC"/>
    <w:rsid w:val="00A07CC8"/>
    <w:rsid w:val="00A11492"/>
    <w:rsid w:val="00AA3AC5"/>
    <w:rsid w:val="00AA6A39"/>
    <w:rsid w:val="00B03E8A"/>
    <w:rsid w:val="00B05D1D"/>
    <w:rsid w:val="00B170B1"/>
    <w:rsid w:val="00B772B1"/>
    <w:rsid w:val="00BF08A2"/>
    <w:rsid w:val="00BF228D"/>
    <w:rsid w:val="00C71371"/>
    <w:rsid w:val="00C74331"/>
    <w:rsid w:val="00C83138"/>
    <w:rsid w:val="00C9129F"/>
    <w:rsid w:val="00C9747C"/>
    <w:rsid w:val="00CB2B5D"/>
    <w:rsid w:val="00CD037C"/>
    <w:rsid w:val="00CF33A7"/>
    <w:rsid w:val="00D142D8"/>
    <w:rsid w:val="00D31D28"/>
    <w:rsid w:val="00D43CBF"/>
    <w:rsid w:val="00E2306A"/>
    <w:rsid w:val="00E37660"/>
    <w:rsid w:val="00E7009B"/>
    <w:rsid w:val="00E95572"/>
    <w:rsid w:val="00EE0CBE"/>
    <w:rsid w:val="00F23F7C"/>
    <w:rsid w:val="00F438C4"/>
    <w:rsid w:val="00FA54C1"/>
    <w:rsid w:val="00FB2B45"/>
    <w:rsid w:val="00FB5ECF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CD2"/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4458E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58E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58E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58E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4458E"/>
    <w:rPr>
      <w:rFonts w:ascii="Verdana" w:eastAsiaTheme="majorEastAsia" w:hAnsi="Verdan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4458E"/>
    <w:rPr>
      <w:rFonts w:ascii="Verdana" w:eastAsiaTheme="majorEastAsia" w:hAnsi="Verdana" w:cstheme="majorBidi"/>
      <w:b/>
      <w:bCs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13CD2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4C1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54C1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4C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A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5572"/>
    <w:rPr>
      <w:color w:val="0000FF" w:themeColor="hyperlink"/>
      <w:u w:val="single"/>
    </w:rPr>
  </w:style>
  <w:style w:type="character" w:customStyle="1" w:styleId="line2">
    <w:name w:val="line2"/>
    <w:basedOn w:val="Standardnpsmoodstavce"/>
    <w:rsid w:val="008B3737"/>
  </w:style>
  <w:style w:type="character" w:customStyle="1" w:styleId="line3">
    <w:name w:val="line3"/>
    <w:basedOn w:val="Standardnpsmoodstavce"/>
    <w:rsid w:val="008B3737"/>
  </w:style>
  <w:style w:type="character" w:customStyle="1" w:styleId="line4">
    <w:name w:val="line4"/>
    <w:basedOn w:val="Standardnpsmoodstavce"/>
    <w:rsid w:val="008B3737"/>
  </w:style>
  <w:style w:type="character" w:customStyle="1" w:styleId="line6">
    <w:name w:val="line6"/>
    <w:basedOn w:val="Standardnpsmoodstavce"/>
    <w:rsid w:val="008B3737"/>
  </w:style>
  <w:style w:type="character" w:customStyle="1" w:styleId="line7">
    <w:name w:val="line7"/>
    <w:basedOn w:val="Standardnpsmoodstavce"/>
    <w:rsid w:val="008B3737"/>
  </w:style>
  <w:style w:type="character" w:customStyle="1" w:styleId="line8">
    <w:name w:val="line8"/>
    <w:basedOn w:val="Standardnpsmoodstavce"/>
    <w:rsid w:val="008B3737"/>
  </w:style>
  <w:style w:type="character" w:customStyle="1" w:styleId="line9">
    <w:name w:val="line9"/>
    <w:basedOn w:val="Standardnpsmoodstavce"/>
    <w:rsid w:val="008B3737"/>
  </w:style>
  <w:style w:type="character" w:customStyle="1" w:styleId="line10">
    <w:name w:val="line10"/>
    <w:basedOn w:val="Standardnpsmoodstavce"/>
    <w:rsid w:val="008B3737"/>
  </w:style>
  <w:style w:type="character" w:customStyle="1" w:styleId="line11">
    <w:name w:val="line11"/>
    <w:basedOn w:val="Standardnpsmoodstavce"/>
    <w:rsid w:val="008B3737"/>
  </w:style>
  <w:style w:type="character" w:customStyle="1" w:styleId="Zhlav1">
    <w:name w:val="Záhlaví1"/>
    <w:basedOn w:val="Standardnpsmoodstavce"/>
    <w:rsid w:val="008B3737"/>
  </w:style>
  <w:style w:type="character" w:customStyle="1" w:styleId="line13">
    <w:name w:val="line13"/>
    <w:basedOn w:val="Standardnpsmoodstavce"/>
    <w:rsid w:val="008B3737"/>
  </w:style>
  <w:style w:type="paragraph" w:customStyle="1" w:styleId="ca">
    <w:name w:val="ca"/>
    <w:basedOn w:val="Normln"/>
    <w:rsid w:val="0011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3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CD2"/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54458E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58E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58E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58E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4458E"/>
    <w:rPr>
      <w:rFonts w:ascii="Verdana" w:eastAsiaTheme="majorEastAsia" w:hAnsi="Verdan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4458E"/>
    <w:rPr>
      <w:rFonts w:ascii="Verdana" w:eastAsiaTheme="majorEastAsia" w:hAnsi="Verdana" w:cstheme="majorBidi"/>
      <w:b/>
      <w:bCs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13CD2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4C1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semiHidden/>
    <w:unhideWhenUsed/>
    <w:rsid w:val="00FA5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54C1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4C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A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5572"/>
    <w:rPr>
      <w:color w:val="0000FF" w:themeColor="hyperlink"/>
      <w:u w:val="single"/>
    </w:rPr>
  </w:style>
  <w:style w:type="character" w:customStyle="1" w:styleId="line2">
    <w:name w:val="line2"/>
    <w:basedOn w:val="Standardnpsmoodstavce"/>
    <w:rsid w:val="008B3737"/>
  </w:style>
  <w:style w:type="character" w:customStyle="1" w:styleId="line3">
    <w:name w:val="line3"/>
    <w:basedOn w:val="Standardnpsmoodstavce"/>
    <w:rsid w:val="008B3737"/>
  </w:style>
  <w:style w:type="character" w:customStyle="1" w:styleId="line4">
    <w:name w:val="line4"/>
    <w:basedOn w:val="Standardnpsmoodstavce"/>
    <w:rsid w:val="008B3737"/>
  </w:style>
  <w:style w:type="character" w:customStyle="1" w:styleId="line6">
    <w:name w:val="line6"/>
    <w:basedOn w:val="Standardnpsmoodstavce"/>
    <w:rsid w:val="008B3737"/>
  </w:style>
  <w:style w:type="character" w:customStyle="1" w:styleId="line7">
    <w:name w:val="line7"/>
    <w:basedOn w:val="Standardnpsmoodstavce"/>
    <w:rsid w:val="008B3737"/>
  </w:style>
  <w:style w:type="character" w:customStyle="1" w:styleId="line8">
    <w:name w:val="line8"/>
    <w:basedOn w:val="Standardnpsmoodstavce"/>
    <w:rsid w:val="008B3737"/>
  </w:style>
  <w:style w:type="character" w:customStyle="1" w:styleId="line9">
    <w:name w:val="line9"/>
    <w:basedOn w:val="Standardnpsmoodstavce"/>
    <w:rsid w:val="008B3737"/>
  </w:style>
  <w:style w:type="character" w:customStyle="1" w:styleId="line10">
    <w:name w:val="line10"/>
    <w:basedOn w:val="Standardnpsmoodstavce"/>
    <w:rsid w:val="008B3737"/>
  </w:style>
  <w:style w:type="character" w:customStyle="1" w:styleId="line11">
    <w:name w:val="line11"/>
    <w:basedOn w:val="Standardnpsmoodstavce"/>
    <w:rsid w:val="008B3737"/>
  </w:style>
  <w:style w:type="character" w:customStyle="1" w:styleId="Zhlav1">
    <w:name w:val="Záhlaví1"/>
    <w:basedOn w:val="Standardnpsmoodstavce"/>
    <w:rsid w:val="008B3737"/>
  </w:style>
  <w:style w:type="character" w:customStyle="1" w:styleId="line13">
    <w:name w:val="line13"/>
    <w:basedOn w:val="Standardnpsmoodstavce"/>
    <w:rsid w:val="008B3737"/>
  </w:style>
  <w:style w:type="paragraph" w:customStyle="1" w:styleId="ca">
    <w:name w:val="ca"/>
    <w:basedOn w:val="Normln"/>
    <w:rsid w:val="0011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2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ytapeni.tzb-info.cz/8213-zajimavosti-ze-tretiho-dne-mezinarodni-vystavy-infotherma-v-ostrav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zb-info.cz/ceny-paliv-a-energii/8218-rozdily-v-cenach-plynu-pro-domacnosti-jsou-vyraz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ZB-info\Propagace\TISKOV&#201;%20ZPR&#193;VY\VI-201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2D7B-C3CA-4072-9EDB-C9A39708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VI-2010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Topinfo s.r.o.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dagmar.kopackova</dc:creator>
  <cp:lastModifiedBy>dagmar.kopackova</cp:lastModifiedBy>
  <cp:revision>2</cp:revision>
  <cp:lastPrinted>2012-03-06T17:49:00Z</cp:lastPrinted>
  <dcterms:created xsi:type="dcterms:W3CDTF">2012-03-06T17:53:00Z</dcterms:created>
  <dcterms:modified xsi:type="dcterms:W3CDTF">2012-03-06T17:53:00Z</dcterms:modified>
</cp:coreProperties>
</file>